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ulkasmkou4zvraznn1"/>
        <w:tblpPr w:leftFromText="141" w:rightFromText="141" w:vertAnchor="text" w:horzAnchor="margin" w:tblpY="4"/>
        <w:tblW w:w="0" w:type="auto"/>
        <w:tblLook w:val="04A0" w:firstRow="1" w:lastRow="0" w:firstColumn="1" w:lastColumn="0" w:noHBand="0" w:noVBand="1"/>
      </w:tblPr>
      <w:tblGrid>
        <w:gridCol w:w="9062"/>
      </w:tblGrid>
      <w:tr w:rsidR="0099327A" w:rsidRPr="00CA61D7" w14:paraId="7D06AC6E" w14:textId="77777777" w:rsidTr="00551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D0D1A0" w14:textId="4F32FA41" w:rsidR="0099327A" w:rsidRPr="00CA61D7" w:rsidRDefault="00D4319A" w:rsidP="00551CE1">
            <w:pPr>
              <w:jc w:val="center"/>
              <w:rPr>
                <w:sz w:val="32"/>
              </w:rPr>
            </w:pPr>
            <w:r w:rsidRPr="00CA61D7">
              <w:rPr>
                <w:sz w:val="32"/>
              </w:rPr>
              <w:t>Program</w:t>
            </w:r>
            <w:r w:rsidR="00400ADA" w:rsidRPr="00CA61D7">
              <w:rPr>
                <w:sz w:val="32"/>
              </w:rPr>
              <w:t xml:space="preserve"> jednání</w:t>
            </w:r>
            <w:r w:rsidR="008E0325" w:rsidRPr="00CA61D7">
              <w:rPr>
                <w:sz w:val="32"/>
              </w:rPr>
              <w:t xml:space="preserve"> </w:t>
            </w:r>
            <w:r w:rsidR="0099327A" w:rsidRPr="00CA61D7">
              <w:rPr>
                <w:sz w:val="32"/>
              </w:rPr>
              <w:t>Programového výboru MAS Rakovnicko</w:t>
            </w:r>
            <w:r w:rsidR="00107AD7" w:rsidRPr="00CA61D7">
              <w:rPr>
                <w:sz w:val="32"/>
              </w:rPr>
              <w:t xml:space="preserve"> </w:t>
            </w:r>
          </w:p>
        </w:tc>
      </w:tr>
    </w:tbl>
    <w:p w14:paraId="0411F8D7" w14:textId="77777777" w:rsidR="00F72AC7" w:rsidRPr="00CA61D7" w:rsidRDefault="00F72AC7">
      <w:pPr>
        <w:rPr>
          <w:rFonts w:cstheme="minorHAnsi"/>
        </w:rPr>
      </w:pPr>
    </w:p>
    <w:p w14:paraId="3E129EC8" w14:textId="7F3D7CD3" w:rsidR="008E0325" w:rsidRPr="00CA61D7" w:rsidRDefault="00D25758" w:rsidP="00546FB5">
      <w:pPr>
        <w:rPr>
          <w:rFonts w:cstheme="minorHAnsi"/>
          <w:szCs w:val="22"/>
        </w:rPr>
      </w:pPr>
      <w:r w:rsidRPr="00CA61D7">
        <w:rPr>
          <w:rFonts w:cstheme="minorHAnsi"/>
          <w:szCs w:val="22"/>
        </w:rPr>
        <w:t>Kdy</w:t>
      </w:r>
      <w:r w:rsidR="008E0325" w:rsidRPr="00CA61D7">
        <w:rPr>
          <w:rFonts w:cstheme="minorHAnsi"/>
          <w:szCs w:val="22"/>
        </w:rPr>
        <w:t xml:space="preserve">: </w:t>
      </w:r>
      <w:r w:rsidR="008E0325" w:rsidRPr="00CA61D7">
        <w:rPr>
          <w:rFonts w:cstheme="minorHAnsi"/>
          <w:szCs w:val="22"/>
        </w:rPr>
        <w:tab/>
        <w:t xml:space="preserve"> </w:t>
      </w:r>
      <w:r w:rsidR="002C2C84">
        <w:rPr>
          <w:rFonts w:cstheme="minorHAnsi"/>
          <w:szCs w:val="22"/>
        </w:rPr>
        <w:t>26. 9</w:t>
      </w:r>
      <w:r w:rsidR="00593D3F">
        <w:rPr>
          <w:rFonts w:cstheme="minorHAnsi"/>
          <w:szCs w:val="22"/>
        </w:rPr>
        <w:t>. 2019 od 15:30</w:t>
      </w:r>
    </w:p>
    <w:p w14:paraId="25F720DE" w14:textId="4B0A1AA6" w:rsidR="00546FB5" w:rsidRDefault="00D25758" w:rsidP="00D25758">
      <w:pPr>
        <w:rPr>
          <w:rFonts w:cstheme="minorHAnsi"/>
          <w:szCs w:val="22"/>
        </w:rPr>
      </w:pPr>
      <w:r w:rsidRPr="00CA61D7">
        <w:rPr>
          <w:rFonts w:cstheme="minorHAnsi"/>
          <w:szCs w:val="22"/>
        </w:rPr>
        <w:t>Kde:</w:t>
      </w:r>
      <w:r w:rsidRPr="00CA61D7">
        <w:rPr>
          <w:rFonts w:cstheme="minorHAnsi"/>
          <w:szCs w:val="22"/>
        </w:rPr>
        <w:tab/>
        <w:t>Lubenská 2250, Rakovník 269 01 (kancelář MAS)</w:t>
      </w:r>
    </w:p>
    <w:p w14:paraId="1FC6FE51" w14:textId="141CA3E3" w:rsidR="00950527" w:rsidRPr="00CA61D7" w:rsidRDefault="00950527" w:rsidP="00950527">
      <w:pPr>
        <w:ind w:left="1416" w:hanging="1416"/>
        <w:rPr>
          <w:szCs w:val="22"/>
        </w:rPr>
      </w:pPr>
      <w:r w:rsidRPr="00CA61D7">
        <w:rPr>
          <w:szCs w:val="22"/>
        </w:rPr>
        <w:t>Přítomni:</w:t>
      </w:r>
      <w:r w:rsidRPr="00CA61D7">
        <w:rPr>
          <w:szCs w:val="22"/>
        </w:rPr>
        <w:tab/>
        <w:t xml:space="preserve">František Zralý, Martin Dvořák, Eva Janotová, Libuše </w:t>
      </w:r>
      <w:proofErr w:type="spellStart"/>
      <w:r w:rsidRPr="00CA61D7">
        <w:rPr>
          <w:szCs w:val="22"/>
        </w:rPr>
        <w:t>Bestajovská</w:t>
      </w:r>
      <w:proofErr w:type="spellEnd"/>
      <w:r w:rsidRPr="00CA61D7">
        <w:rPr>
          <w:szCs w:val="22"/>
        </w:rPr>
        <w:t xml:space="preserve">, </w:t>
      </w:r>
      <w:r>
        <w:rPr>
          <w:rFonts w:cstheme="minorHAnsi"/>
          <w:szCs w:val="22"/>
        </w:rPr>
        <w:t xml:space="preserve">Mgr. Monika </w:t>
      </w:r>
      <w:proofErr w:type="spellStart"/>
      <w:r>
        <w:rPr>
          <w:rFonts w:cstheme="minorHAnsi"/>
          <w:szCs w:val="22"/>
        </w:rPr>
        <w:t>Mydlářová</w:t>
      </w:r>
      <w:proofErr w:type="spellEnd"/>
      <w:r>
        <w:rPr>
          <w:rFonts w:cstheme="minorHAnsi"/>
          <w:szCs w:val="22"/>
        </w:rPr>
        <w:t>,</w:t>
      </w:r>
      <w:r w:rsidRPr="00950527">
        <w:rPr>
          <w:rFonts w:cstheme="minorHAnsi"/>
          <w:szCs w:val="22"/>
        </w:rPr>
        <w:t xml:space="preserve"> </w:t>
      </w:r>
      <w:r>
        <w:rPr>
          <w:rFonts w:cstheme="minorHAnsi"/>
          <w:szCs w:val="22"/>
        </w:rPr>
        <w:t xml:space="preserve">Ing. Roman </w:t>
      </w:r>
      <w:proofErr w:type="spellStart"/>
      <w:r>
        <w:rPr>
          <w:rFonts w:cstheme="minorHAnsi"/>
          <w:szCs w:val="22"/>
        </w:rPr>
        <w:t>Valuš</w:t>
      </w:r>
      <w:proofErr w:type="spellEnd"/>
      <w:r>
        <w:rPr>
          <w:rFonts w:cstheme="minorHAnsi"/>
          <w:szCs w:val="22"/>
        </w:rPr>
        <w:t>,</w:t>
      </w:r>
    </w:p>
    <w:p w14:paraId="301737A8" w14:textId="64470877" w:rsidR="00950527" w:rsidRDefault="00950527" w:rsidP="00950527">
      <w:pPr>
        <w:ind w:left="1416" w:hanging="1416"/>
        <w:rPr>
          <w:rFonts w:cstheme="minorHAnsi"/>
          <w:szCs w:val="22"/>
        </w:rPr>
      </w:pPr>
      <w:r w:rsidRPr="00CA61D7">
        <w:rPr>
          <w:rFonts w:cstheme="minorHAnsi"/>
          <w:szCs w:val="22"/>
        </w:rPr>
        <w:t>Omluveni:</w:t>
      </w:r>
      <w:r w:rsidRPr="00CA61D7">
        <w:rPr>
          <w:rFonts w:cstheme="minorHAnsi"/>
          <w:szCs w:val="22"/>
        </w:rPr>
        <w:tab/>
      </w:r>
      <w:r>
        <w:rPr>
          <w:rFonts w:cstheme="minorHAnsi"/>
          <w:szCs w:val="22"/>
        </w:rPr>
        <w:t>Jiří Loskot</w:t>
      </w:r>
      <w:r>
        <w:rPr>
          <w:szCs w:val="22"/>
        </w:rPr>
        <w:t>, Ilona Hrušková,</w:t>
      </w:r>
      <w:r w:rsidR="00577CA3">
        <w:rPr>
          <w:szCs w:val="22"/>
        </w:rPr>
        <w:t xml:space="preserve"> Pavlína Jirsová</w:t>
      </w:r>
    </w:p>
    <w:p w14:paraId="05BEE46D" w14:textId="77777777" w:rsidR="00950527" w:rsidRDefault="00950527" w:rsidP="00950527">
      <w:pPr>
        <w:ind w:left="1416" w:hanging="1416"/>
        <w:rPr>
          <w:rFonts w:cstheme="minorHAnsi"/>
          <w:szCs w:val="22"/>
        </w:rPr>
      </w:pPr>
      <w:r>
        <w:rPr>
          <w:rFonts w:cstheme="minorHAnsi"/>
          <w:szCs w:val="22"/>
        </w:rPr>
        <w:t>Kancelář MAS:</w:t>
      </w:r>
      <w:r>
        <w:rPr>
          <w:rFonts w:cstheme="minorHAnsi"/>
          <w:szCs w:val="22"/>
        </w:rPr>
        <w:tab/>
        <w:t>Simona Dvořáková</w:t>
      </w:r>
    </w:p>
    <w:p w14:paraId="1174C427" w14:textId="4795CC62" w:rsidR="00162328" w:rsidRPr="00CA61D7" w:rsidRDefault="00162328" w:rsidP="00D25758">
      <w:pPr>
        <w:rPr>
          <w:rFonts w:cstheme="minorHAnsi"/>
          <w:szCs w:val="22"/>
        </w:rPr>
      </w:pPr>
    </w:p>
    <w:p w14:paraId="0C6958B6" w14:textId="77777777" w:rsidR="00391273" w:rsidRPr="00CA61D7" w:rsidRDefault="00391273" w:rsidP="00454954">
      <w:pPr>
        <w:ind w:left="1416" w:hanging="1416"/>
        <w:rPr>
          <w:rFonts w:cstheme="minorHAnsi"/>
          <w:szCs w:val="22"/>
        </w:rPr>
      </w:pPr>
    </w:p>
    <w:p w14:paraId="129BADB1" w14:textId="77777777" w:rsidR="00D25758" w:rsidRPr="00391273" w:rsidRDefault="00D25758" w:rsidP="00391273">
      <w:pPr>
        <w:pStyle w:val="Nzev"/>
        <w:jc w:val="center"/>
      </w:pPr>
      <w:r w:rsidRPr="00391273">
        <w:t>Program jednání</w:t>
      </w:r>
    </w:p>
    <w:p w14:paraId="5412401E" w14:textId="161034A2" w:rsidR="002461F1" w:rsidRDefault="002461F1" w:rsidP="002461F1">
      <w:pPr>
        <w:pStyle w:val="Odstavecseseznamem"/>
        <w:numPr>
          <w:ilvl w:val="0"/>
          <w:numId w:val="35"/>
        </w:numPr>
        <w:rPr>
          <w:rFonts w:cstheme="minorHAnsi"/>
        </w:rPr>
      </w:pPr>
      <w:r>
        <w:rPr>
          <w:rFonts w:cstheme="minorHAnsi"/>
        </w:rPr>
        <w:t>Termín jednání Pléna MAS</w:t>
      </w:r>
    </w:p>
    <w:p w14:paraId="06BFDC4F" w14:textId="50A4F93E" w:rsidR="002461F1" w:rsidRPr="002461F1" w:rsidRDefault="002461F1" w:rsidP="002461F1">
      <w:pPr>
        <w:pStyle w:val="Odstavecseseznamem"/>
        <w:numPr>
          <w:ilvl w:val="0"/>
          <w:numId w:val="35"/>
        </w:numPr>
        <w:rPr>
          <w:rFonts w:cstheme="minorHAnsi"/>
        </w:rPr>
      </w:pPr>
      <w:r>
        <w:rPr>
          <w:rFonts w:cstheme="minorHAnsi"/>
        </w:rPr>
        <w:t>Majetek</w:t>
      </w:r>
    </w:p>
    <w:p w14:paraId="0E3CC473" w14:textId="1C3B66C2" w:rsidR="004F32E0" w:rsidRDefault="00661EFE" w:rsidP="00661EFE">
      <w:pPr>
        <w:pStyle w:val="Odstavecseseznamem"/>
        <w:numPr>
          <w:ilvl w:val="0"/>
          <w:numId w:val="35"/>
        </w:numPr>
        <w:rPr>
          <w:rFonts w:cstheme="minorHAnsi"/>
        </w:rPr>
      </w:pPr>
      <w:r>
        <w:rPr>
          <w:rFonts w:cstheme="minorHAnsi"/>
        </w:rPr>
        <w:t>Aktualizace rozpočtu 2019</w:t>
      </w:r>
    </w:p>
    <w:p w14:paraId="2CC35777" w14:textId="58E8E77C" w:rsidR="00661EFE" w:rsidRDefault="00661EFE" w:rsidP="00661EFE">
      <w:pPr>
        <w:pStyle w:val="Odstavecseseznamem"/>
        <w:numPr>
          <w:ilvl w:val="0"/>
          <w:numId w:val="35"/>
        </w:numPr>
        <w:rPr>
          <w:rFonts w:cstheme="minorHAnsi"/>
        </w:rPr>
      </w:pPr>
      <w:r>
        <w:rPr>
          <w:rFonts w:cstheme="minorHAnsi"/>
        </w:rPr>
        <w:t>Návrh rozpočtu 2020</w:t>
      </w:r>
    </w:p>
    <w:p w14:paraId="7A057395" w14:textId="4F1FFDD7" w:rsidR="00661EFE" w:rsidRDefault="00661EFE" w:rsidP="00661EFE">
      <w:pPr>
        <w:pStyle w:val="Odstavecseseznamem"/>
        <w:numPr>
          <w:ilvl w:val="0"/>
          <w:numId w:val="35"/>
        </w:numPr>
        <w:rPr>
          <w:rFonts w:cstheme="minorHAnsi"/>
        </w:rPr>
      </w:pPr>
      <w:r>
        <w:rPr>
          <w:rFonts w:cstheme="minorHAnsi"/>
        </w:rPr>
        <w:t>Projekt Režie, Zpráva nezávislého auditora</w:t>
      </w:r>
    </w:p>
    <w:p w14:paraId="195A019E" w14:textId="0B69B46D" w:rsidR="00661EFE" w:rsidRDefault="00661EFE" w:rsidP="00661EFE">
      <w:pPr>
        <w:pStyle w:val="Odstavecseseznamem"/>
        <w:numPr>
          <w:ilvl w:val="0"/>
          <w:numId w:val="35"/>
        </w:numPr>
        <w:rPr>
          <w:rFonts w:cstheme="minorHAnsi"/>
        </w:rPr>
      </w:pPr>
      <w:r>
        <w:rPr>
          <w:rFonts w:cstheme="minorHAnsi"/>
        </w:rPr>
        <w:t>Výzvy IROP</w:t>
      </w:r>
    </w:p>
    <w:p w14:paraId="713B783C" w14:textId="0A6818D6" w:rsidR="00661EFE" w:rsidRDefault="00661EFE" w:rsidP="00661EFE">
      <w:pPr>
        <w:pStyle w:val="Odstavecseseznamem"/>
        <w:numPr>
          <w:ilvl w:val="0"/>
          <w:numId w:val="35"/>
        </w:numPr>
        <w:rPr>
          <w:rFonts w:cstheme="minorHAnsi"/>
        </w:rPr>
      </w:pPr>
      <w:r>
        <w:rPr>
          <w:rFonts w:cstheme="minorHAnsi"/>
        </w:rPr>
        <w:t>Výzvy OPZ</w:t>
      </w:r>
    </w:p>
    <w:p w14:paraId="568D6EC1" w14:textId="47DAFDA5" w:rsidR="00E2052F" w:rsidRDefault="00E2052F" w:rsidP="00661EFE">
      <w:pPr>
        <w:pStyle w:val="Odstavecseseznamem"/>
        <w:numPr>
          <w:ilvl w:val="0"/>
          <w:numId w:val="35"/>
        </w:numPr>
        <w:rPr>
          <w:rFonts w:cstheme="minorHAnsi"/>
        </w:rPr>
      </w:pPr>
      <w:r>
        <w:rPr>
          <w:rFonts w:cstheme="minorHAnsi"/>
        </w:rPr>
        <w:t>Výzva OPŽP</w:t>
      </w:r>
    </w:p>
    <w:p w14:paraId="465D5B61" w14:textId="2BB516B6" w:rsidR="00661EFE" w:rsidRDefault="00661EFE" w:rsidP="00661EFE">
      <w:pPr>
        <w:pStyle w:val="Odstavecseseznamem"/>
        <w:numPr>
          <w:ilvl w:val="0"/>
          <w:numId w:val="35"/>
        </w:numPr>
        <w:rPr>
          <w:rFonts w:cstheme="minorHAnsi"/>
        </w:rPr>
      </w:pPr>
      <w:r>
        <w:rPr>
          <w:rFonts w:cstheme="minorHAnsi"/>
        </w:rPr>
        <w:t>Harmonogram výzev pro rok 2020</w:t>
      </w:r>
    </w:p>
    <w:p w14:paraId="5D3502D5" w14:textId="5E48EFD6" w:rsidR="00661EFE" w:rsidRDefault="00661EFE" w:rsidP="00661EFE">
      <w:pPr>
        <w:pStyle w:val="Odstavecseseznamem"/>
        <w:numPr>
          <w:ilvl w:val="0"/>
          <w:numId w:val="35"/>
        </w:numPr>
        <w:rPr>
          <w:rFonts w:cstheme="minorHAnsi"/>
        </w:rPr>
      </w:pPr>
      <w:proofErr w:type="spellStart"/>
      <w:r>
        <w:rPr>
          <w:rFonts w:cstheme="minorHAnsi"/>
        </w:rPr>
        <w:t>Přealokace</w:t>
      </w:r>
      <w:proofErr w:type="spellEnd"/>
      <w:r>
        <w:rPr>
          <w:rFonts w:cstheme="minorHAnsi"/>
        </w:rPr>
        <w:t xml:space="preserve"> finančních prostředk</w:t>
      </w:r>
      <w:r w:rsidR="00C62AC7">
        <w:rPr>
          <w:rFonts w:cstheme="minorHAnsi"/>
        </w:rPr>
        <w:t>ů</w:t>
      </w:r>
      <w:r>
        <w:rPr>
          <w:rFonts w:cstheme="minorHAnsi"/>
        </w:rPr>
        <w:t xml:space="preserve"> v PRV</w:t>
      </w:r>
    </w:p>
    <w:p w14:paraId="4F4B14F7" w14:textId="76623992" w:rsidR="00661EFE" w:rsidRDefault="00661EFE" w:rsidP="00661EFE">
      <w:pPr>
        <w:pStyle w:val="Odstavecseseznamem"/>
        <w:numPr>
          <w:ilvl w:val="0"/>
          <w:numId w:val="35"/>
        </w:numPr>
        <w:rPr>
          <w:rFonts w:cstheme="minorHAnsi"/>
        </w:rPr>
      </w:pPr>
      <w:r>
        <w:rPr>
          <w:rFonts w:cstheme="minorHAnsi"/>
        </w:rPr>
        <w:t>5. výzva PRV</w:t>
      </w:r>
    </w:p>
    <w:p w14:paraId="3147939F" w14:textId="13CBDAB1" w:rsidR="00035EB4" w:rsidRPr="00E83B32" w:rsidRDefault="00035EB4" w:rsidP="00661EFE">
      <w:pPr>
        <w:pStyle w:val="Odstavecseseznamem"/>
        <w:numPr>
          <w:ilvl w:val="0"/>
          <w:numId w:val="35"/>
        </w:numPr>
        <w:rPr>
          <w:rFonts w:cstheme="minorHAnsi"/>
        </w:rPr>
      </w:pPr>
      <w:r>
        <w:rPr>
          <w:rFonts w:cstheme="minorHAnsi"/>
        </w:rPr>
        <w:t>Různé</w:t>
      </w:r>
    </w:p>
    <w:p w14:paraId="1A076E5D" w14:textId="3FC20349" w:rsidR="00C03943" w:rsidRDefault="00D11BEF" w:rsidP="00661EFE">
      <w:pPr>
        <w:pStyle w:val="Nzev"/>
        <w:rPr>
          <w:rFonts w:asciiTheme="minorHAnsi" w:hAnsiTheme="minorHAnsi" w:cstheme="minorHAnsi"/>
          <w:color w:val="2E74B5" w:themeColor="accent1" w:themeShade="BF"/>
          <w:sz w:val="48"/>
          <w:szCs w:val="48"/>
        </w:rPr>
      </w:pPr>
      <w:r>
        <w:rPr>
          <w:rFonts w:asciiTheme="minorHAnsi" w:hAnsiTheme="minorHAnsi" w:cstheme="minorHAnsi"/>
          <w:color w:val="2E74B5" w:themeColor="accent1" w:themeShade="BF"/>
          <w:sz w:val="48"/>
          <w:szCs w:val="48"/>
        </w:rPr>
        <w:t>Kontrola usnášení-schopnosti</w:t>
      </w:r>
    </w:p>
    <w:p w14:paraId="1104E0EA" w14:textId="2707EEC4" w:rsidR="00D11BEF" w:rsidRPr="00D11BEF" w:rsidRDefault="00D11BEF" w:rsidP="00D11BEF">
      <w:pPr>
        <w:rPr>
          <w:lang w:eastAsia="en-US"/>
        </w:rPr>
      </w:pPr>
      <w:r>
        <w:rPr>
          <w:noProof/>
          <w:lang w:eastAsia="en-US"/>
        </w:rPr>
        <w:drawing>
          <wp:inline distT="0" distB="0" distL="0" distR="0" wp14:anchorId="765FA12E" wp14:editId="03547B17">
            <wp:extent cx="5996837" cy="2254102"/>
            <wp:effectExtent l="0" t="0" r="0" b="0"/>
            <wp:docPr id="1" name="Obrázek 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19-09-26 v 14.35.10.png"/>
                    <pic:cNvPicPr/>
                  </pic:nvPicPr>
                  <pic:blipFill>
                    <a:blip r:embed="rId8">
                      <a:extLst>
                        <a:ext uri="{28A0092B-C50C-407E-A947-70E740481C1C}">
                          <a14:useLocalDpi xmlns:a14="http://schemas.microsoft.com/office/drawing/2010/main" val="0"/>
                        </a:ext>
                      </a:extLst>
                    </a:blip>
                    <a:stretch>
                      <a:fillRect/>
                    </a:stretch>
                  </pic:blipFill>
                  <pic:spPr>
                    <a:xfrm>
                      <a:off x="0" y="0"/>
                      <a:ext cx="5999996" cy="2255289"/>
                    </a:xfrm>
                    <a:prstGeom prst="rect">
                      <a:avLst/>
                    </a:prstGeom>
                  </pic:spPr>
                </pic:pic>
              </a:graphicData>
            </a:graphic>
          </wp:inline>
        </w:drawing>
      </w:r>
    </w:p>
    <w:p w14:paraId="251F7AFB" w14:textId="77777777" w:rsidR="00547E92" w:rsidRDefault="00547E92" w:rsidP="00547E92">
      <w:pPr>
        <w:pStyle w:val="Nadpis1"/>
        <w:ind w:left="0" w:firstLine="0"/>
      </w:pPr>
      <w:r>
        <w:br w:type="page"/>
      </w:r>
    </w:p>
    <w:p w14:paraId="16F56415" w14:textId="112720BC" w:rsidR="00B2654A" w:rsidRDefault="00B2654A" w:rsidP="00547E92">
      <w:pPr>
        <w:pStyle w:val="Nadpis1"/>
        <w:numPr>
          <w:ilvl w:val="0"/>
          <w:numId w:val="47"/>
        </w:numPr>
      </w:pPr>
      <w:r>
        <w:lastRenderedPageBreak/>
        <w:t>Termín jednání Pléna MAS</w:t>
      </w:r>
    </w:p>
    <w:p w14:paraId="6A26F3E3" w14:textId="2B411D2E" w:rsidR="00B2654A" w:rsidRDefault="006B6AC4" w:rsidP="00B2654A">
      <w:pPr>
        <w:rPr>
          <w:lang w:eastAsia="en-US"/>
        </w:rPr>
      </w:pPr>
      <w:r>
        <w:rPr>
          <w:lang w:eastAsia="en-US"/>
        </w:rPr>
        <w:t>Jednání Pléna MAS bude 21. 11. 2019 od 15:00.</w:t>
      </w:r>
    </w:p>
    <w:p w14:paraId="6682FF4B" w14:textId="4A88D0B7" w:rsidR="003D0984" w:rsidRDefault="003D0984" w:rsidP="00B2654A">
      <w:pPr>
        <w:rPr>
          <w:lang w:eastAsia="en-US"/>
        </w:rPr>
      </w:pPr>
    </w:p>
    <w:p w14:paraId="166FADF4" w14:textId="203A6429" w:rsidR="00D311C2" w:rsidRPr="00CA61D7" w:rsidRDefault="00D311C2" w:rsidP="00D311C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sidR="00BC6C6B">
        <w:rPr>
          <w:rFonts w:cstheme="minorHAnsi"/>
          <w:b/>
          <w:szCs w:val="22"/>
        </w:rPr>
        <w:t>27</w:t>
      </w:r>
      <w:r w:rsidRPr="00CA61D7">
        <w:rPr>
          <w:rFonts w:cstheme="minorHAnsi"/>
          <w:b/>
          <w:szCs w:val="22"/>
        </w:rPr>
        <w:t>/2019</w:t>
      </w:r>
    </w:p>
    <w:p w14:paraId="55712EF3" w14:textId="77777777" w:rsidR="00D311C2" w:rsidRPr="00CA61D7" w:rsidRDefault="00D311C2" w:rsidP="00D311C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64B43523" w14:textId="7E3A8883" w:rsidR="00D311C2" w:rsidRDefault="00D311C2" w:rsidP="0057781A">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sidR="0057781A">
        <w:rPr>
          <w:rFonts w:cstheme="minorHAnsi"/>
          <w:szCs w:val="22"/>
        </w:rPr>
        <w:t xml:space="preserve">stanovuje termín jednání Pléna MAS na </w:t>
      </w:r>
      <w:r w:rsidR="006B6AC4">
        <w:rPr>
          <w:rFonts w:cstheme="minorHAnsi"/>
          <w:szCs w:val="22"/>
        </w:rPr>
        <w:t>21.</w:t>
      </w:r>
      <w:r w:rsidR="0057781A">
        <w:rPr>
          <w:rFonts w:cstheme="minorHAnsi"/>
          <w:szCs w:val="22"/>
        </w:rPr>
        <w:t xml:space="preserve"> 11. 2019</w:t>
      </w:r>
      <w:r w:rsidR="006B6AC4">
        <w:rPr>
          <w:rFonts w:cstheme="minorHAnsi"/>
          <w:szCs w:val="22"/>
        </w:rPr>
        <w:t xml:space="preserve"> od 15:00. </w:t>
      </w:r>
    </w:p>
    <w:p w14:paraId="70676DEF" w14:textId="77777777" w:rsidR="00D311C2" w:rsidRPr="00CA61D7" w:rsidRDefault="00D311C2" w:rsidP="00D311C2">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4AF14B15" w14:textId="1C3B4FC6" w:rsidR="00D311C2" w:rsidRPr="00CA61D7" w:rsidRDefault="00D311C2" w:rsidP="00D311C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570560">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25DA35C7" w14:textId="77777777" w:rsidR="00D311C2" w:rsidRPr="00CA61D7" w:rsidRDefault="00D311C2" w:rsidP="00D311C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7DBBC89B" w14:textId="77777777" w:rsidR="003D0984" w:rsidRPr="00B2654A" w:rsidRDefault="003D0984" w:rsidP="00B2654A">
      <w:pPr>
        <w:rPr>
          <w:lang w:eastAsia="en-US"/>
        </w:rPr>
      </w:pPr>
    </w:p>
    <w:p w14:paraId="02909DCD" w14:textId="09262210" w:rsidR="00C51ABB" w:rsidRDefault="00C51ABB" w:rsidP="005465CA">
      <w:pPr>
        <w:pStyle w:val="Nadpis1"/>
      </w:pPr>
      <w:r>
        <w:t>Majetek</w:t>
      </w:r>
    </w:p>
    <w:p w14:paraId="098FE70A" w14:textId="22AA48A1" w:rsidR="00C51ABB" w:rsidRDefault="00BE4801" w:rsidP="00C51ABB">
      <w:pPr>
        <w:rPr>
          <w:lang w:eastAsia="en-US"/>
        </w:rPr>
      </w:pPr>
      <w:r>
        <w:rPr>
          <w:lang w:eastAsia="en-US"/>
        </w:rPr>
        <w:t>Soubor expozice hrady – návrh na poptání dotyčných hradů, případně obcí, za kolik by měli zájem si bednu hradu pořídit.</w:t>
      </w:r>
    </w:p>
    <w:p w14:paraId="79B0FEF5" w14:textId="1631FF3B" w:rsidR="00BE4801" w:rsidRDefault="00BE4801" w:rsidP="00C51ABB">
      <w:pPr>
        <w:rPr>
          <w:lang w:eastAsia="en-US"/>
        </w:rPr>
      </w:pPr>
    </w:p>
    <w:p w14:paraId="17194896" w14:textId="48936BE8" w:rsidR="00BE4801" w:rsidRDefault="00FC29BC" w:rsidP="00C51ABB">
      <w:pPr>
        <w:rPr>
          <w:lang w:eastAsia="en-US"/>
        </w:rPr>
      </w:pPr>
      <w:r>
        <w:rPr>
          <w:lang w:eastAsia="en-US"/>
        </w:rPr>
        <w:t xml:space="preserve">Soubor expozice pivo – chmel – slad </w:t>
      </w:r>
      <w:r w:rsidR="00842B69">
        <w:rPr>
          <w:lang w:eastAsia="en-US"/>
        </w:rPr>
        <w:t xml:space="preserve">– </w:t>
      </w:r>
      <w:r w:rsidR="00570560">
        <w:rPr>
          <w:lang w:eastAsia="en-US"/>
        </w:rPr>
        <w:t xml:space="preserve">zjistit, kolik Sušárna navrhuje na odkoupení. </w:t>
      </w:r>
      <w:r w:rsidR="00842B69">
        <w:rPr>
          <w:lang w:eastAsia="en-US"/>
        </w:rPr>
        <w:t xml:space="preserve"> </w:t>
      </w:r>
    </w:p>
    <w:p w14:paraId="04BA279F" w14:textId="77777777" w:rsidR="005F69A1" w:rsidRDefault="005F69A1" w:rsidP="005F69A1">
      <w:pPr>
        <w:jc w:val="both"/>
        <w:outlineLvl w:val="0"/>
        <w:rPr>
          <w:rFonts w:ascii="Tahoma" w:hAnsi="Tahoma" w:cs="Tahoma"/>
        </w:rPr>
      </w:pPr>
    </w:p>
    <w:p w14:paraId="4DA88026" w14:textId="2F8AB31F" w:rsidR="005F69A1" w:rsidRPr="005F69A1" w:rsidRDefault="005F69A1" w:rsidP="005F69A1">
      <w:pPr>
        <w:jc w:val="both"/>
        <w:outlineLvl w:val="0"/>
        <w:rPr>
          <w:lang w:eastAsia="en-US"/>
        </w:rPr>
      </w:pPr>
      <w:r w:rsidRPr="005F69A1">
        <w:rPr>
          <w:lang w:eastAsia="en-US"/>
        </w:rPr>
        <w:t>Byla pořízena multifunkční tiskárna Konica Minolta za 94.380,- Kč</w:t>
      </w:r>
      <w:r w:rsidR="000F100C">
        <w:rPr>
          <w:lang w:eastAsia="en-US"/>
        </w:rPr>
        <w:t xml:space="preserve">, </w:t>
      </w:r>
      <w:r w:rsidRPr="005F69A1">
        <w:rPr>
          <w:lang w:eastAsia="en-US"/>
        </w:rPr>
        <w:t xml:space="preserve">5 ks kancelářských křesel za 12.950,- Kč, plánováno je dodatečné pořízení potřebných kancelářských stolů a další kancelářské skříně (pro šanony a archivaci) ve výši cca 30 000,- Kč. </w:t>
      </w:r>
    </w:p>
    <w:p w14:paraId="54490161" w14:textId="77777777" w:rsidR="005F69A1" w:rsidRPr="005F69A1" w:rsidRDefault="005F69A1" w:rsidP="005F69A1">
      <w:pPr>
        <w:jc w:val="both"/>
        <w:outlineLvl w:val="0"/>
        <w:rPr>
          <w:lang w:eastAsia="en-US"/>
        </w:rPr>
      </w:pPr>
    </w:p>
    <w:p w14:paraId="0FC6BC56" w14:textId="77777777" w:rsidR="005F69A1" w:rsidRPr="005F69A1" w:rsidRDefault="005F69A1" w:rsidP="005F69A1">
      <w:pPr>
        <w:jc w:val="both"/>
        <w:outlineLvl w:val="0"/>
        <w:rPr>
          <w:lang w:eastAsia="en-US"/>
        </w:rPr>
      </w:pPr>
      <w:r w:rsidRPr="005F69A1">
        <w:rPr>
          <w:lang w:eastAsia="en-US"/>
        </w:rPr>
        <w:t xml:space="preserve">Stávající konferenční a kancelářská křesla byly prodány (konferenční křesla ve výši 100 Kč za kus, kancelářská křesla ve výši 200 Kč za kus). Jedno kancelářské křeslo bylo darováno sdružení Paleček, jelikož nebylo dle svého stavu prodejné a společnosti by vznikly náklady v případě jeho odvezení do sběrného dvora.  </w:t>
      </w:r>
    </w:p>
    <w:p w14:paraId="3D610278" w14:textId="77777777" w:rsidR="005F69A1" w:rsidRDefault="005F69A1" w:rsidP="00C51ABB">
      <w:pPr>
        <w:rPr>
          <w:lang w:eastAsia="en-US"/>
        </w:rPr>
      </w:pPr>
    </w:p>
    <w:p w14:paraId="6AECE060" w14:textId="1C68A050" w:rsidR="0057781A" w:rsidRDefault="0057781A" w:rsidP="00C51ABB">
      <w:pPr>
        <w:rPr>
          <w:lang w:eastAsia="en-US"/>
        </w:rPr>
      </w:pPr>
    </w:p>
    <w:p w14:paraId="0C6A6E2F" w14:textId="41911D83" w:rsidR="0057781A" w:rsidRPr="00CA61D7" w:rsidRDefault="0057781A" w:rsidP="0057781A">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28</w:t>
      </w:r>
      <w:r w:rsidRPr="00CA61D7">
        <w:rPr>
          <w:rFonts w:cstheme="minorHAnsi"/>
          <w:b/>
          <w:szCs w:val="22"/>
        </w:rPr>
        <w:t>/2019</w:t>
      </w:r>
    </w:p>
    <w:p w14:paraId="6A11B6F2" w14:textId="77777777" w:rsidR="0057781A" w:rsidRPr="00CA61D7" w:rsidRDefault="0057781A" w:rsidP="0057781A">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5F4799E0" w14:textId="0FB3CABE" w:rsidR="00A64738" w:rsidRDefault="0057781A" w:rsidP="0057781A">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r w:rsidRPr="00CA61D7">
        <w:rPr>
          <w:rFonts w:cstheme="minorHAnsi"/>
          <w:szCs w:val="22"/>
        </w:rPr>
        <w:t xml:space="preserve">Programový výbor MAS Rakovnicko </w:t>
      </w:r>
      <w:r w:rsidR="00B95F5A" w:rsidRPr="00002227">
        <w:rPr>
          <w:rFonts w:cstheme="minorHAnsi"/>
          <w:szCs w:val="22"/>
        </w:rPr>
        <w:t>schvaluje</w:t>
      </w:r>
      <w:r w:rsidR="00B95F5A">
        <w:rPr>
          <w:rFonts w:cstheme="minorHAnsi"/>
          <w:szCs w:val="22"/>
        </w:rPr>
        <w:t xml:space="preserve"> návrh na prodej souboru expozice Hrady, vytvořeného v rámci projektu spolupráce „</w:t>
      </w:r>
      <w:r w:rsidR="00336528">
        <w:rPr>
          <w:rFonts w:cstheme="minorHAnsi"/>
          <w:szCs w:val="22"/>
        </w:rPr>
        <w:t xml:space="preserve">Po </w:t>
      </w:r>
      <w:r w:rsidR="00C128D9">
        <w:rPr>
          <w:rFonts w:cstheme="minorHAnsi"/>
          <w:szCs w:val="22"/>
        </w:rPr>
        <w:t>cestách a hradech doby Karla IV.“</w:t>
      </w:r>
    </w:p>
    <w:p w14:paraId="6F07A514" w14:textId="77777777" w:rsidR="0057781A" w:rsidRPr="00CA61D7" w:rsidRDefault="0057781A" w:rsidP="0057781A">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1354F0D8" w14:textId="4F3B99BA" w:rsidR="0057781A" w:rsidRPr="00CA61D7" w:rsidRDefault="0057781A" w:rsidP="0057781A">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00A34CA0">
        <w:rPr>
          <w:rFonts w:cstheme="minorHAnsi"/>
          <w:b/>
          <w:szCs w:val="22"/>
        </w:rPr>
        <w:t>6</w:t>
      </w:r>
      <w:r w:rsidRPr="00CA61D7">
        <w:rPr>
          <w:rFonts w:cstheme="minorHAnsi"/>
          <w:b/>
          <w:szCs w:val="22"/>
        </w:rPr>
        <w:tab/>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3CA85C9F" w14:textId="77777777" w:rsidR="0057781A" w:rsidRPr="00CA61D7" w:rsidRDefault="0057781A" w:rsidP="0057781A">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74DAE404" w14:textId="6F6985E2" w:rsidR="0057781A" w:rsidRDefault="0057781A" w:rsidP="00C51ABB">
      <w:pPr>
        <w:rPr>
          <w:lang w:eastAsia="en-US"/>
        </w:rPr>
      </w:pPr>
    </w:p>
    <w:p w14:paraId="15293221" w14:textId="2BAABF53" w:rsidR="006E2BCB" w:rsidRPr="00CA61D7" w:rsidRDefault="006E2BCB" w:rsidP="006E2BCB">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29</w:t>
      </w:r>
      <w:r w:rsidRPr="00CA61D7">
        <w:rPr>
          <w:rFonts w:cstheme="minorHAnsi"/>
          <w:b/>
          <w:szCs w:val="22"/>
        </w:rPr>
        <w:t>/2019</w:t>
      </w:r>
    </w:p>
    <w:p w14:paraId="6874E903" w14:textId="77777777" w:rsidR="006E2BCB" w:rsidRPr="00CA61D7" w:rsidRDefault="006E2BCB" w:rsidP="006E2BCB">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174A5907" w14:textId="77777777" w:rsidR="006E2BCB" w:rsidRDefault="006E2BCB" w:rsidP="006E2BCB">
      <w:pPr>
        <w:pBdr>
          <w:top w:val="single" w:sz="4" w:space="1" w:color="auto"/>
          <w:left w:val="single" w:sz="4" w:space="4" w:color="auto"/>
          <w:bottom w:val="single" w:sz="4" w:space="1" w:color="auto"/>
          <w:right w:val="single" w:sz="4" w:space="4" w:color="auto"/>
        </w:pBdr>
        <w:shd w:val="clear" w:color="auto" w:fill="E7E6E6" w:themeFill="background2"/>
      </w:pPr>
      <w:r>
        <w:rPr>
          <w:rFonts w:cstheme="minorHAnsi"/>
          <w:szCs w:val="22"/>
        </w:rPr>
        <w:t xml:space="preserve">Programový výbor schvaluje pořízení </w:t>
      </w:r>
      <w:r w:rsidRPr="00F65A6A">
        <w:rPr>
          <w:rFonts w:cstheme="minorHAnsi"/>
          <w:szCs w:val="22"/>
        </w:rPr>
        <w:t>majetku: multifunkční tiskárna Konica Minolta, kancelářská křesla, konferenční křesla, kancelářské stoly a archivační skříň.</w:t>
      </w:r>
    </w:p>
    <w:p w14:paraId="1A461612" w14:textId="77777777" w:rsidR="006E2BCB" w:rsidRPr="00CA61D7" w:rsidRDefault="006E2BCB" w:rsidP="006E2BCB">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0DC970AE" w14:textId="5FAB147F" w:rsidR="006E2BCB" w:rsidRPr="00CA61D7" w:rsidRDefault="006E2BCB" w:rsidP="006E2BCB">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00A34CA0">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7AE84F95" w14:textId="4BFDC044" w:rsidR="000F100C" w:rsidRPr="009A14AD" w:rsidRDefault="006E2BCB" w:rsidP="009A14AD">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11AAFC99" w14:textId="2CF30842" w:rsidR="000A08FA" w:rsidRDefault="000A08FA" w:rsidP="005465CA">
      <w:pPr>
        <w:pStyle w:val="Nadpis1"/>
      </w:pPr>
      <w:r>
        <w:t>Aktualizace rozpočtu 2019</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40"/>
        <w:gridCol w:w="2740"/>
      </w:tblGrid>
      <w:tr w:rsidR="00094428" w:rsidRPr="00704D1E" w14:paraId="75DD44C8" w14:textId="77777777" w:rsidTr="004C2714">
        <w:tc>
          <w:tcPr>
            <w:tcW w:w="2739" w:type="dxa"/>
            <w:shd w:val="clear" w:color="auto" w:fill="auto"/>
          </w:tcPr>
          <w:p w14:paraId="34CB1261" w14:textId="77777777" w:rsidR="00094428" w:rsidRPr="00704D1E" w:rsidRDefault="00094428" w:rsidP="004C2714">
            <w:pPr>
              <w:jc w:val="both"/>
              <w:rPr>
                <w:rFonts w:ascii="Tahoma" w:hAnsi="Tahoma" w:cs="Tahoma"/>
              </w:rPr>
            </w:pPr>
          </w:p>
        </w:tc>
        <w:tc>
          <w:tcPr>
            <w:tcW w:w="2740" w:type="dxa"/>
          </w:tcPr>
          <w:p w14:paraId="6D8CD4F3" w14:textId="77777777" w:rsidR="00094428" w:rsidRDefault="00094428" w:rsidP="004C2714">
            <w:pPr>
              <w:jc w:val="both"/>
              <w:rPr>
                <w:rFonts w:ascii="Tahoma" w:hAnsi="Tahoma" w:cs="Tahoma"/>
              </w:rPr>
            </w:pPr>
            <w:r>
              <w:rPr>
                <w:rFonts w:ascii="Tahoma" w:hAnsi="Tahoma" w:cs="Tahoma"/>
              </w:rPr>
              <w:t>Původní rozpočet</w:t>
            </w:r>
          </w:p>
        </w:tc>
        <w:tc>
          <w:tcPr>
            <w:tcW w:w="2740" w:type="dxa"/>
          </w:tcPr>
          <w:p w14:paraId="4ED25394" w14:textId="77777777" w:rsidR="00094428" w:rsidRPr="00704D1E" w:rsidRDefault="00094428" w:rsidP="004C2714">
            <w:pPr>
              <w:jc w:val="both"/>
              <w:rPr>
                <w:rFonts w:ascii="Tahoma" w:hAnsi="Tahoma" w:cs="Tahoma"/>
              </w:rPr>
            </w:pPr>
            <w:r>
              <w:rPr>
                <w:rFonts w:ascii="Tahoma" w:hAnsi="Tahoma" w:cs="Tahoma"/>
              </w:rPr>
              <w:t>Aktualizovaný rozpočet</w:t>
            </w:r>
          </w:p>
        </w:tc>
      </w:tr>
      <w:tr w:rsidR="00094428" w:rsidRPr="00704D1E" w14:paraId="070D9166" w14:textId="77777777" w:rsidTr="004C2714">
        <w:tc>
          <w:tcPr>
            <w:tcW w:w="2739" w:type="dxa"/>
            <w:shd w:val="clear" w:color="auto" w:fill="auto"/>
          </w:tcPr>
          <w:p w14:paraId="44A49BB3" w14:textId="77777777" w:rsidR="00094428" w:rsidRPr="00704D1E" w:rsidRDefault="00094428" w:rsidP="004C2714">
            <w:pPr>
              <w:jc w:val="both"/>
              <w:rPr>
                <w:rFonts w:ascii="Tahoma" w:hAnsi="Tahoma" w:cs="Tahoma"/>
              </w:rPr>
            </w:pPr>
            <w:r w:rsidRPr="00704D1E">
              <w:rPr>
                <w:rFonts w:ascii="Tahoma" w:hAnsi="Tahoma" w:cs="Tahoma"/>
              </w:rPr>
              <w:t>Příjmy</w:t>
            </w:r>
          </w:p>
        </w:tc>
        <w:tc>
          <w:tcPr>
            <w:tcW w:w="2740" w:type="dxa"/>
          </w:tcPr>
          <w:p w14:paraId="79F6035B" w14:textId="0E3C3006" w:rsidR="00094428" w:rsidRDefault="001C69ED" w:rsidP="004C2714">
            <w:pPr>
              <w:jc w:val="right"/>
              <w:rPr>
                <w:rFonts w:ascii="Tahoma" w:hAnsi="Tahoma" w:cs="Tahoma"/>
              </w:rPr>
            </w:pPr>
            <w:r>
              <w:rPr>
                <w:rFonts w:ascii="Tahoma" w:hAnsi="Tahoma" w:cs="Tahoma"/>
              </w:rPr>
              <w:t>9 769 824,00</w:t>
            </w:r>
            <w:r w:rsidR="00094428">
              <w:rPr>
                <w:rFonts w:ascii="Tahoma" w:hAnsi="Tahoma" w:cs="Tahoma"/>
              </w:rPr>
              <w:t xml:space="preserve"> Kč</w:t>
            </w:r>
          </w:p>
        </w:tc>
        <w:tc>
          <w:tcPr>
            <w:tcW w:w="2740" w:type="dxa"/>
          </w:tcPr>
          <w:p w14:paraId="6DEBB863" w14:textId="6C755376" w:rsidR="00094428" w:rsidRDefault="001C69ED" w:rsidP="004C2714">
            <w:pPr>
              <w:jc w:val="right"/>
              <w:rPr>
                <w:rFonts w:ascii="Tahoma" w:hAnsi="Tahoma" w:cs="Tahoma"/>
              </w:rPr>
            </w:pPr>
            <w:r>
              <w:rPr>
                <w:rFonts w:ascii="Tahoma" w:hAnsi="Tahoma" w:cs="Tahoma"/>
              </w:rPr>
              <w:t>9 110 028,35</w:t>
            </w:r>
            <w:r w:rsidR="00094428">
              <w:rPr>
                <w:rFonts w:ascii="Tahoma" w:hAnsi="Tahoma" w:cs="Tahoma"/>
              </w:rPr>
              <w:t xml:space="preserve"> Kč</w:t>
            </w:r>
          </w:p>
        </w:tc>
      </w:tr>
      <w:tr w:rsidR="00094428" w:rsidRPr="00704D1E" w14:paraId="587C0F50" w14:textId="77777777" w:rsidTr="004C2714">
        <w:trPr>
          <w:trHeight w:val="79"/>
        </w:trPr>
        <w:tc>
          <w:tcPr>
            <w:tcW w:w="2739" w:type="dxa"/>
            <w:shd w:val="clear" w:color="auto" w:fill="auto"/>
          </w:tcPr>
          <w:p w14:paraId="2E8FAB08" w14:textId="77777777" w:rsidR="00094428" w:rsidRPr="00704D1E" w:rsidRDefault="00094428" w:rsidP="004C2714">
            <w:pPr>
              <w:jc w:val="both"/>
              <w:rPr>
                <w:rFonts w:ascii="Tahoma" w:hAnsi="Tahoma" w:cs="Tahoma"/>
              </w:rPr>
            </w:pPr>
            <w:r w:rsidRPr="00704D1E">
              <w:rPr>
                <w:rFonts w:ascii="Tahoma" w:hAnsi="Tahoma" w:cs="Tahoma"/>
              </w:rPr>
              <w:t>Výdaje</w:t>
            </w:r>
          </w:p>
        </w:tc>
        <w:tc>
          <w:tcPr>
            <w:tcW w:w="2740" w:type="dxa"/>
          </w:tcPr>
          <w:p w14:paraId="58A1157E" w14:textId="71415091" w:rsidR="00094428" w:rsidRDefault="001C69ED" w:rsidP="004C2714">
            <w:pPr>
              <w:jc w:val="right"/>
              <w:rPr>
                <w:rFonts w:ascii="Tahoma" w:hAnsi="Tahoma" w:cs="Tahoma"/>
              </w:rPr>
            </w:pPr>
            <w:r>
              <w:rPr>
                <w:rFonts w:ascii="Tahoma" w:hAnsi="Tahoma" w:cs="Tahoma"/>
              </w:rPr>
              <w:t>8 609 831,04</w:t>
            </w:r>
            <w:r w:rsidR="00094428">
              <w:rPr>
                <w:rFonts w:ascii="Tahoma" w:hAnsi="Tahoma" w:cs="Tahoma"/>
              </w:rPr>
              <w:t xml:space="preserve"> Kč</w:t>
            </w:r>
          </w:p>
        </w:tc>
        <w:tc>
          <w:tcPr>
            <w:tcW w:w="2740" w:type="dxa"/>
          </w:tcPr>
          <w:p w14:paraId="36C25678" w14:textId="0BC4E68D" w:rsidR="00094428" w:rsidRPr="00704D1E" w:rsidRDefault="001C69ED" w:rsidP="004C2714">
            <w:pPr>
              <w:jc w:val="right"/>
              <w:rPr>
                <w:rFonts w:ascii="Tahoma" w:hAnsi="Tahoma" w:cs="Tahoma"/>
              </w:rPr>
            </w:pPr>
            <w:r>
              <w:rPr>
                <w:rFonts w:ascii="Tahoma" w:hAnsi="Tahoma" w:cs="Tahoma"/>
              </w:rPr>
              <w:t>5 293 643,49</w:t>
            </w:r>
            <w:r w:rsidR="00094428">
              <w:rPr>
                <w:rFonts w:ascii="Tahoma" w:hAnsi="Tahoma" w:cs="Tahoma"/>
              </w:rPr>
              <w:t xml:space="preserve"> Kč</w:t>
            </w:r>
          </w:p>
        </w:tc>
      </w:tr>
      <w:tr w:rsidR="00094428" w:rsidRPr="00704D1E" w14:paraId="6A439006" w14:textId="77777777" w:rsidTr="004C2714">
        <w:tc>
          <w:tcPr>
            <w:tcW w:w="2739" w:type="dxa"/>
            <w:shd w:val="clear" w:color="auto" w:fill="auto"/>
          </w:tcPr>
          <w:p w14:paraId="2A64421C" w14:textId="77777777" w:rsidR="00094428" w:rsidRPr="00704D1E" w:rsidRDefault="00094428" w:rsidP="004C2714">
            <w:pPr>
              <w:jc w:val="both"/>
              <w:rPr>
                <w:rFonts w:ascii="Tahoma" w:hAnsi="Tahoma" w:cs="Tahoma"/>
              </w:rPr>
            </w:pPr>
            <w:r>
              <w:rPr>
                <w:rFonts w:ascii="Tahoma" w:hAnsi="Tahoma" w:cs="Tahoma"/>
              </w:rPr>
              <w:t>Rozdíl</w:t>
            </w:r>
          </w:p>
        </w:tc>
        <w:tc>
          <w:tcPr>
            <w:tcW w:w="2740" w:type="dxa"/>
          </w:tcPr>
          <w:p w14:paraId="6349020A" w14:textId="0714B589" w:rsidR="00094428" w:rsidRDefault="001C69ED" w:rsidP="004C2714">
            <w:pPr>
              <w:jc w:val="right"/>
              <w:rPr>
                <w:rFonts w:ascii="Tahoma" w:hAnsi="Tahoma" w:cs="Tahoma"/>
              </w:rPr>
            </w:pPr>
            <w:r>
              <w:rPr>
                <w:rFonts w:ascii="Tahoma" w:hAnsi="Tahoma" w:cs="Tahoma"/>
              </w:rPr>
              <w:t>1 159 992,96</w:t>
            </w:r>
            <w:r w:rsidR="00094428">
              <w:rPr>
                <w:rFonts w:ascii="Tahoma" w:hAnsi="Tahoma" w:cs="Tahoma"/>
              </w:rPr>
              <w:t xml:space="preserve"> Kč</w:t>
            </w:r>
          </w:p>
        </w:tc>
        <w:tc>
          <w:tcPr>
            <w:tcW w:w="2740" w:type="dxa"/>
          </w:tcPr>
          <w:p w14:paraId="02E0199F" w14:textId="263FAFD8" w:rsidR="00094428" w:rsidRDefault="00094428" w:rsidP="004C2714">
            <w:pPr>
              <w:jc w:val="right"/>
              <w:rPr>
                <w:rFonts w:ascii="Tahoma" w:hAnsi="Tahoma" w:cs="Tahoma"/>
              </w:rPr>
            </w:pPr>
            <w:r>
              <w:rPr>
                <w:rFonts w:ascii="Tahoma" w:hAnsi="Tahoma" w:cs="Tahoma"/>
              </w:rPr>
              <w:t xml:space="preserve"> </w:t>
            </w:r>
            <w:r w:rsidR="001C69ED">
              <w:rPr>
                <w:rFonts w:ascii="Tahoma" w:hAnsi="Tahoma" w:cs="Tahoma"/>
              </w:rPr>
              <w:t>3 816 384,86</w:t>
            </w:r>
            <w:r>
              <w:rPr>
                <w:rFonts w:ascii="Tahoma" w:hAnsi="Tahoma" w:cs="Tahoma"/>
              </w:rPr>
              <w:t xml:space="preserve"> Kč</w:t>
            </w:r>
          </w:p>
        </w:tc>
      </w:tr>
      <w:tr w:rsidR="00094428" w:rsidRPr="00704D1E" w14:paraId="798B42C8" w14:textId="77777777" w:rsidTr="004C2714">
        <w:tc>
          <w:tcPr>
            <w:tcW w:w="2739" w:type="dxa"/>
            <w:shd w:val="clear" w:color="auto" w:fill="auto"/>
          </w:tcPr>
          <w:p w14:paraId="3CF916EA" w14:textId="77777777" w:rsidR="00094428" w:rsidRPr="00704D1E" w:rsidRDefault="00094428" w:rsidP="004C2714">
            <w:pPr>
              <w:jc w:val="both"/>
              <w:rPr>
                <w:rFonts w:ascii="Tahoma" w:hAnsi="Tahoma" w:cs="Tahoma"/>
              </w:rPr>
            </w:pPr>
            <w:r>
              <w:rPr>
                <w:rFonts w:ascii="Tahoma" w:hAnsi="Tahoma" w:cs="Tahoma"/>
              </w:rPr>
              <w:t>Čerpaný úvěr</w:t>
            </w:r>
          </w:p>
        </w:tc>
        <w:tc>
          <w:tcPr>
            <w:tcW w:w="2740" w:type="dxa"/>
          </w:tcPr>
          <w:p w14:paraId="3AF0EC98" w14:textId="77777777" w:rsidR="00094428" w:rsidRDefault="00094428" w:rsidP="004C2714">
            <w:pPr>
              <w:jc w:val="right"/>
              <w:rPr>
                <w:rFonts w:ascii="Tahoma" w:hAnsi="Tahoma" w:cs="Tahoma"/>
              </w:rPr>
            </w:pPr>
            <w:r>
              <w:rPr>
                <w:rFonts w:ascii="Tahoma" w:hAnsi="Tahoma" w:cs="Tahoma"/>
              </w:rPr>
              <w:t>0 Kč</w:t>
            </w:r>
          </w:p>
        </w:tc>
        <w:tc>
          <w:tcPr>
            <w:tcW w:w="2740" w:type="dxa"/>
          </w:tcPr>
          <w:p w14:paraId="47B1580A" w14:textId="77777777" w:rsidR="00094428" w:rsidRDefault="00094428" w:rsidP="004C2714">
            <w:pPr>
              <w:jc w:val="right"/>
              <w:rPr>
                <w:rFonts w:ascii="Tahoma" w:hAnsi="Tahoma" w:cs="Tahoma"/>
              </w:rPr>
            </w:pPr>
            <w:r>
              <w:rPr>
                <w:rFonts w:ascii="Tahoma" w:hAnsi="Tahoma" w:cs="Tahoma"/>
              </w:rPr>
              <w:t>0 Kč</w:t>
            </w:r>
          </w:p>
        </w:tc>
      </w:tr>
    </w:tbl>
    <w:p w14:paraId="073FC73D" w14:textId="747C3379" w:rsidR="00094428" w:rsidRDefault="00094428" w:rsidP="00094428">
      <w:pPr>
        <w:rPr>
          <w:lang w:eastAsia="en-US"/>
        </w:rPr>
      </w:pPr>
    </w:p>
    <w:p w14:paraId="5BCFACC1" w14:textId="06B86874" w:rsidR="001C69ED" w:rsidRDefault="001C69ED" w:rsidP="00094428">
      <w:pPr>
        <w:rPr>
          <w:lang w:eastAsia="en-US"/>
        </w:rPr>
      </w:pPr>
    </w:p>
    <w:p w14:paraId="6D12C6FA" w14:textId="0C38D179" w:rsidR="003E4929" w:rsidRPr="00CA61D7" w:rsidRDefault="003E4929" w:rsidP="003E4929">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sidR="006E2BCB">
        <w:rPr>
          <w:rFonts w:cstheme="minorHAnsi"/>
          <w:b/>
          <w:szCs w:val="22"/>
        </w:rPr>
        <w:t>30</w:t>
      </w:r>
      <w:r w:rsidRPr="00CA61D7">
        <w:rPr>
          <w:rFonts w:cstheme="minorHAnsi"/>
          <w:b/>
          <w:szCs w:val="22"/>
        </w:rPr>
        <w:t>/2019</w:t>
      </w:r>
    </w:p>
    <w:p w14:paraId="04685824" w14:textId="77777777" w:rsidR="003E4929" w:rsidRPr="00CA61D7" w:rsidRDefault="003E4929" w:rsidP="003E4929">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3209FF2C" w14:textId="6D968DF3" w:rsidR="003E4929" w:rsidRDefault="003E4929" w:rsidP="003E4929">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schvaluje rozpočtové změny v rámci předložené aktualizace rozpočtu za rok 2019.</w:t>
      </w:r>
    </w:p>
    <w:p w14:paraId="448F0743" w14:textId="77777777" w:rsidR="003E4929" w:rsidRPr="00CA61D7" w:rsidRDefault="003E4929" w:rsidP="003E4929">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3E166BBC" w14:textId="0E2B677E" w:rsidR="003E4929" w:rsidRPr="00CA61D7" w:rsidRDefault="003E4929" w:rsidP="003E4929">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006B6478">
        <w:rPr>
          <w:rFonts w:cstheme="minorHAnsi"/>
          <w:b/>
          <w:szCs w:val="22"/>
        </w:rPr>
        <w:t>6</w:t>
      </w:r>
      <w:r w:rsidRPr="00CA61D7">
        <w:rPr>
          <w:rFonts w:cstheme="minorHAnsi"/>
          <w:b/>
          <w:szCs w:val="22"/>
        </w:rPr>
        <w:tab/>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7D2FCF54" w14:textId="77777777" w:rsidR="003E4929" w:rsidRPr="00CA61D7" w:rsidRDefault="003E4929" w:rsidP="003E4929">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6B8BCBB5" w14:textId="77777777" w:rsidR="003E4929" w:rsidRPr="00094428" w:rsidRDefault="003E4929" w:rsidP="00094428">
      <w:pPr>
        <w:rPr>
          <w:lang w:eastAsia="en-US"/>
        </w:rPr>
      </w:pPr>
    </w:p>
    <w:p w14:paraId="45428004" w14:textId="333946AC" w:rsidR="00502382" w:rsidRDefault="00502382" w:rsidP="005465CA">
      <w:pPr>
        <w:pStyle w:val="Nadpis1"/>
      </w:pPr>
      <w:r>
        <w:t>Návrh rozpočtu 2020</w:t>
      </w:r>
    </w:p>
    <w:p w14:paraId="37590735" w14:textId="6D76441C" w:rsidR="00364232" w:rsidRDefault="00364232" w:rsidP="00364232">
      <w:pPr>
        <w:rPr>
          <w:lang w:eastAsia="en-US"/>
        </w:rPr>
      </w:pPr>
    </w:p>
    <w:p w14:paraId="6D1FC76D" w14:textId="4BDC76E6" w:rsidR="00364232" w:rsidRDefault="00364232" w:rsidP="00364232">
      <w:pPr>
        <w:rPr>
          <w:lang w:eastAsia="en-US"/>
        </w:rPr>
      </w:pPr>
      <w:r>
        <w:rPr>
          <w:lang w:eastAsia="en-US"/>
        </w:rPr>
        <w:t xml:space="preserve">Návrh členských příspěvků projednaný Programovým výborem je přílohou zápisu. </w:t>
      </w:r>
    </w:p>
    <w:p w14:paraId="63CA2307" w14:textId="77777777" w:rsidR="00364232" w:rsidRPr="00364232" w:rsidRDefault="00364232" w:rsidP="00364232">
      <w:pPr>
        <w:rPr>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40"/>
      </w:tblGrid>
      <w:tr w:rsidR="000258F6" w:rsidRPr="00704D1E" w14:paraId="01CBAFF5" w14:textId="77777777" w:rsidTr="004C2714">
        <w:tc>
          <w:tcPr>
            <w:tcW w:w="2739" w:type="dxa"/>
            <w:shd w:val="clear" w:color="auto" w:fill="auto"/>
          </w:tcPr>
          <w:p w14:paraId="43A0130A" w14:textId="77777777" w:rsidR="000258F6" w:rsidRPr="00704D1E" w:rsidRDefault="000258F6" w:rsidP="004C2714">
            <w:pPr>
              <w:jc w:val="both"/>
              <w:rPr>
                <w:rFonts w:ascii="Tahoma" w:hAnsi="Tahoma" w:cs="Tahoma"/>
              </w:rPr>
            </w:pPr>
          </w:p>
        </w:tc>
        <w:tc>
          <w:tcPr>
            <w:tcW w:w="2740" w:type="dxa"/>
          </w:tcPr>
          <w:p w14:paraId="6F07300F" w14:textId="1F8E0147" w:rsidR="000258F6" w:rsidRPr="00704D1E" w:rsidRDefault="00162E92" w:rsidP="004C2714">
            <w:pPr>
              <w:jc w:val="both"/>
              <w:rPr>
                <w:rFonts w:ascii="Tahoma" w:hAnsi="Tahoma" w:cs="Tahoma"/>
              </w:rPr>
            </w:pPr>
            <w:r>
              <w:rPr>
                <w:rFonts w:ascii="Tahoma" w:hAnsi="Tahoma" w:cs="Tahoma"/>
              </w:rPr>
              <w:t>Návrh</w:t>
            </w:r>
          </w:p>
        </w:tc>
      </w:tr>
      <w:tr w:rsidR="000258F6" w:rsidRPr="00704D1E" w14:paraId="167EE3A5" w14:textId="77777777" w:rsidTr="004C2714">
        <w:tc>
          <w:tcPr>
            <w:tcW w:w="2739" w:type="dxa"/>
            <w:shd w:val="clear" w:color="auto" w:fill="auto"/>
          </w:tcPr>
          <w:p w14:paraId="7E29EAE5" w14:textId="77777777" w:rsidR="000258F6" w:rsidRPr="00704D1E" w:rsidRDefault="000258F6" w:rsidP="004C2714">
            <w:pPr>
              <w:jc w:val="both"/>
              <w:rPr>
                <w:rFonts w:ascii="Tahoma" w:hAnsi="Tahoma" w:cs="Tahoma"/>
              </w:rPr>
            </w:pPr>
            <w:r w:rsidRPr="00704D1E">
              <w:rPr>
                <w:rFonts w:ascii="Tahoma" w:hAnsi="Tahoma" w:cs="Tahoma"/>
              </w:rPr>
              <w:t>Příjmy</w:t>
            </w:r>
          </w:p>
        </w:tc>
        <w:tc>
          <w:tcPr>
            <w:tcW w:w="2740" w:type="dxa"/>
          </w:tcPr>
          <w:p w14:paraId="2925496F" w14:textId="0CDC0C49" w:rsidR="000258F6" w:rsidRDefault="00072256" w:rsidP="004C2714">
            <w:pPr>
              <w:jc w:val="right"/>
              <w:rPr>
                <w:rFonts w:ascii="Tahoma" w:hAnsi="Tahoma" w:cs="Tahoma"/>
              </w:rPr>
            </w:pPr>
            <w:r>
              <w:rPr>
                <w:rFonts w:ascii="Tahoma" w:hAnsi="Tahoma" w:cs="Tahoma"/>
              </w:rPr>
              <w:t>8 264 947,42</w:t>
            </w:r>
            <w:r w:rsidR="000258F6">
              <w:rPr>
                <w:rFonts w:ascii="Tahoma" w:hAnsi="Tahoma" w:cs="Tahoma"/>
              </w:rPr>
              <w:t xml:space="preserve"> Kč</w:t>
            </w:r>
          </w:p>
        </w:tc>
      </w:tr>
      <w:tr w:rsidR="000258F6" w:rsidRPr="00704D1E" w14:paraId="59BBA187" w14:textId="77777777" w:rsidTr="004C2714">
        <w:trPr>
          <w:trHeight w:val="79"/>
        </w:trPr>
        <w:tc>
          <w:tcPr>
            <w:tcW w:w="2739" w:type="dxa"/>
            <w:shd w:val="clear" w:color="auto" w:fill="auto"/>
          </w:tcPr>
          <w:p w14:paraId="1CEFECE3" w14:textId="77777777" w:rsidR="000258F6" w:rsidRPr="00704D1E" w:rsidRDefault="000258F6" w:rsidP="004C2714">
            <w:pPr>
              <w:jc w:val="both"/>
              <w:rPr>
                <w:rFonts w:ascii="Tahoma" w:hAnsi="Tahoma" w:cs="Tahoma"/>
              </w:rPr>
            </w:pPr>
            <w:r w:rsidRPr="00704D1E">
              <w:rPr>
                <w:rFonts w:ascii="Tahoma" w:hAnsi="Tahoma" w:cs="Tahoma"/>
              </w:rPr>
              <w:t>Výdaje</w:t>
            </w:r>
          </w:p>
        </w:tc>
        <w:tc>
          <w:tcPr>
            <w:tcW w:w="2740" w:type="dxa"/>
          </w:tcPr>
          <w:p w14:paraId="3B5F7FEE" w14:textId="6184343F" w:rsidR="000258F6" w:rsidRPr="00704D1E" w:rsidRDefault="00390414" w:rsidP="004C2714">
            <w:pPr>
              <w:jc w:val="right"/>
              <w:rPr>
                <w:rFonts w:ascii="Tahoma" w:hAnsi="Tahoma" w:cs="Tahoma"/>
              </w:rPr>
            </w:pPr>
            <w:r>
              <w:rPr>
                <w:rFonts w:ascii="Tahoma" w:hAnsi="Tahoma" w:cs="Tahoma"/>
              </w:rPr>
              <w:t>4 618 242,20</w:t>
            </w:r>
            <w:r w:rsidR="000258F6">
              <w:rPr>
                <w:rFonts w:ascii="Tahoma" w:hAnsi="Tahoma" w:cs="Tahoma"/>
              </w:rPr>
              <w:t xml:space="preserve"> Kč</w:t>
            </w:r>
          </w:p>
        </w:tc>
      </w:tr>
      <w:tr w:rsidR="000258F6" w:rsidRPr="00704D1E" w14:paraId="340E887E" w14:textId="77777777" w:rsidTr="004C2714">
        <w:tc>
          <w:tcPr>
            <w:tcW w:w="2739" w:type="dxa"/>
            <w:shd w:val="clear" w:color="auto" w:fill="auto"/>
          </w:tcPr>
          <w:p w14:paraId="0E30B09B" w14:textId="77777777" w:rsidR="000258F6" w:rsidRPr="00704D1E" w:rsidRDefault="000258F6" w:rsidP="004C2714">
            <w:pPr>
              <w:jc w:val="both"/>
              <w:rPr>
                <w:rFonts w:ascii="Tahoma" w:hAnsi="Tahoma" w:cs="Tahoma"/>
              </w:rPr>
            </w:pPr>
            <w:r>
              <w:rPr>
                <w:rFonts w:ascii="Tahoma" w:hAnsi="Tahoma" w:cs="Tahoma"/>
              </w:rPr>
              <w:t>Rozdíl</w:t>
            </w:r>
          </w:p>
        </w:tc>
        <w:tc>
          <w:tcPr>
            <w:tcW w:w="2740" w:type="dxa"/>
          </w:tcPr>
          <w:p w14:paraId="7CF3E7BF" w14:textId="28A09C54" w:rsidR="000258F6" w:rsidRDefault="00390414" w:rsidP="004C2714">
            <w:pPr>
              <w:jc w:val="right"/>
              <w:rPr>
                <w:rFonts w:ascii="Tahoma" w:hAnsi="Tahoma" w:cs="Tahoma"/>
              </w:rPr>
            </w:pPr>
            <w:r>
              <w:rPr>
                <w:rFonts w:ascii="Tahoma" w:hAnsi="Tahoma" w:cs="Tahoma"/>
              </w:rPr>
              <w:t>3 646 705,22</w:t>
            </w:r>
            <w:r w:rsidR="000258F6">
              <w:rPr>
                <w:rFonts w:ascii="Tahoma" w:hAnsi="Tahoma" w:cs="Tahoma"/>
              </w:rPr>
              <w:t xml:space="preserve"> Kč</w:t>
            </w:r>
          </w:p>
        </w:tc>
      </w:tr>
      <w:tr w:rsidR="000258F6" w:rsidRPr="00704D1E" w14:paraId="171E8CC4" w14:textId="77777777" w:rsidTr="004C2714">
        <w:tc>
          <w:tcPr>
            <w:tcW w:w="2739" w:type="dxa"/>
            <w:shd w:val="clear" w:color="auto" w:fill="auto"/>
          </w:tcPr>
          <w:p w14:paraId="2C97183A" w14:textId="77777777" w:rsidR="000258F6" w:rsidRPr="00704D1E" w:rsidRDefault="000258F6" w:rsidP="004C2714">
            <w:pPr>
              <w:jc w:val="both"/>
              <w:rPr>
                <w:rFonts w:ascii="Tahoma" w:hAnsi="Tahoma" w:cs="Tahoma"/>
              </w:rPr>
            </w:pPr>
            <w:r>
              <w:rPr>
                <w:rFonts w:ascii="Tahoma" w:hAnsi="Tahoma" w:cs="Tahoma"/>
              </w:rPr>
              <w:t>Čerpaný úvěr</w:t>
            </w:r>
          </w:p>
        </w:tc>
        <w:tc>
          <w:tcPr>
            <w:tcW w:w="2740" w:type="dxa"/>
          </w:tcPr>
          <w:p w14:paraId="3B89235D" w14:textId="77777777" w:rsidR="000258F6" w:rsidRDefault="000258F6" w:rsidP="004C2714">
            <w:pPr>
              <w:jc w:val="right"/>
              <w:rPr>
                <w:rFonts w:ascii="Tahoma" w:hAnsi="Tahoma" w:cs="Tahoma"/>
              </w:rPr>
            </w:pPr>
            <w:r>
              <w:rPr>
                <w:rFonts w:ascii="Tahoma" w:hAnsi="Tahoma" w:cs="Tahoma"/>
              </w:rPr>
              <w:t>0 Kč</w:t>
            </w:r>
          </w:p>
        </w:tc>
      </w:tr>
    </w:tbl>
    <w:p w14:paraId="173601B3" w14:textId="671D3901" w:rsidR="00502382" w:rsidRDefault="00502382" w:rsidP="00502382">
      <w:pPr>
        <w:rPr>
          <w:lang w:eastAsia="en-US"/>
        </w:rPr>
      </w:pPr>
    </w:p>
    <w:p w14:paraId="715509B3" w14:textId="5CE80DD8" w:rsidR="00831B3C" w:rsidRPr="00CA61D7" w:rsidRDefault="00831B3C" w:rsidP="00831B3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1</w:t>
      </w:r>
      <w:r w:rsidRPr="00CA61D7">
        <w:rPr>
          <w:rFonts w:cstheme="minorHAnsi"/>
          <w:b/>
          <w:szCs w:val="22"/>
        </w:rPr>
        <w:t>/2019</w:t>
      </w:r>
    </w:p>
    <w:p w14:paraId="666214DB" w14:textId="77777777" w:rsidR="00831B3C" w:rsidRPr="00CA61D7" w:rsidRDefault="00831B3C" w:rsidP="00831B3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5BC70713" w14:textId="5C52F7A2" w:rsidR="00831B3C" w:rsidRDefault="00831B3C" w:rsidP="00831B3C">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 xml:space="preserve">schvaluje </w:t>
      </w:r>
      <w:r w:rsidR="00DB707D">
        <w:rPr>
          <w:rFonts w:cstheme="minorHAnsi"/>
          <w:szCs w:val="22"/>
        </w:rPr>
        <w:t>rozpočet na rok 2020 s příjmy 8 264 947,42 Kč, výdaji 4 618 242,20 Kč.</w:t>
      </w:r>
    </w:p>
    <w:p w14:paraId="7D6744DB" w14:textId="77777777" w:rsidR="00831B3C" w:rsidRPr="00CA61D7" w:rsidRDefault="00831B3C" w:rsidP="00831B3C">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7DC98768" w14:textId="336BAB23" w:rsidR="00831B3C" w:rsidRPr="00CA61D7" w:rsidRDefault="00831B3C" w:rsidP="00831B3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2E209C">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375C98BE" w14:textId="77777777" w:rsidR="00831B3C" w:rsidRPr="00CA61D7" w:rsidRDefault="00831B3C" w:rsidP="00831B3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6720D33F" w14:textId="77777777" w:rsidR="00831B3C" w:rsidRPr="00502382" w:rsidRDefault="00831B3C" w:rsidP="00502382">
      <w:pPr>
        <w:rPr>
          <w:lang w:eastAsia="en-US"/>
        </w:rPr>
      </w:pPr>
    </w:p>
    <w:p w14:paraId="699ED7DE" w14:textId="3F51EECA" w:rsidR="00C4774C" w:rsidRDefault="00C20A79" w:rsidP="005465CA">
      <w:pPr>
        <w:pStyle w:val="Nadpis1"/>
      </w:pPr>
      <w:r>
        <w:t>Projekt Režie, Zpráva nezávislého auditora</w:t>
      </w:r>
    </w:p>
    <w:p w14:paraId="1BD1DBA5" w14:textId="686E8F53" w:rsidR="00C20A79" w:rsidRDefault="00744CE4" w:rsidP="0002497D">
      <w:pPr>
        <w:jc w:val="both"/>
        <w:rPr>
          <w:lang w:eastAsia="en-US"/>
        </w:rPr>
      </w:pPr>
      <w:r>
        <w:rPr>
          <w:lang w:eastAsia="en-US"/>
        </w:rPr>
        <w:t>Proběhlo úspěšné vyúčtování 1. etapy projektu (1. 7. 2015 – 31. 12. 2018).</w:t>
      </w:r>
      <w:r w:rsidR="00DD2570">
        <w:rPr>
          <w:lang w:eastAsia="en-US"/>
        </w:rPr>
        <w:t xml:space="preserve"> </w:t>
      </w:r>
      <w:r w:rsidR="002C7256">
        <w:rPr>
          <w:lang w:eastAsia="en-US"/>
        </w:rPr>
        <w:t xml:space="preserve">Vyúčtování obsahovalo doposud proplacené výdaje v rámci průběžných plateb z let 2017 a 2018 a další vynaložené výdaje, které </w:t>
      </w:r>
      <w:r>
        <w:rPr>
          <w:lang w:eastAsia="en-US"/>
        </w:rPr>
        <w:t xml:space="preserve">byly </w:t>
      </w:r>
      <w:r w:rsidR="002C7256">
        <w:rPr>
          <w:lang w:eastAsia="en-US"/>
        </w:rPr>
        <w:t>proplacen</w:t>
      </w:r>
      <w:r>
        <w:rPr>
          <w:lang w:eastAsia="en-US"/>
        </w:rPr>
        <w:t>y</w:t>
      </w:r>
      <w:r w:rsidR="002C7256">
        <w:rPr>
          <w:lang w:eastAsia="en-US"/>
        </w:rPr>
        <w:t xml:space="preserve"> dodatečně po schválení 1. etapy. </w:t>
      </w:r>
    </w:p>
    <w:p w14:paraId="133696CE" w14:textId="31E794E1" w:rsidR="002C7256" w:rsidRDefault="002C7256" w:rsidP="0002497D">
      <w:pPr>
        <w:jc w:val="both"/>
        <w:rPr>
          <w:lang w:eastAsia="en-US"/>
        </w:rPr>
      </w:pPr>
    </w:p>
    <w:p w14:paraId="75885762" w14:textId="321920CF" w:rsidR="00206C23" w:rsidRDefault="00206C23" w:rsidP="0002497D">
      <w:pPr>
        <w:jc w:val="both"/>
        <w:rPr>
          <w:lang w:eastAsia="en-US"/>
        </w:rPr>
      </w:pPr>
    </w:p>
    <w:p w14:paraId="090C821D" w14:textId="27789A90" w:rsidR="0093533C" w:rsidRDefault="0093533C" w:rsidP="0002497D">
      <w:pPr>
        <w:jc w:val="both"/>
        <w:rPr>
          <w:lang w:eastAsia="en-US"/>
        </w:rPr>
      </w:pPr>
      <w:r>
        <w:rPr>
          <w:lang w:eastAsia="en-US"/>
        </w:rPr>
        <w:t xml:space="preserve">Nevyčerpané finance z roku 2019 se formou žádosti o změnu přesunou do následujících let k vyčerpání. </w:t>
      </w:r>
    </w:p>
    <w:p w14:paraId="03D511B6" w14:textId="20153342" w:rsidR="000F100C" w:rsidRDefault="000F100C" w:rsidP="0002497D">
      <w:pPr>
        <w:jc w:val="both"/>
        <w:rPr>
          <w:lang w:eastAsia="en-US"/>
        </w:rPr>
      </w:pPr>
    </w:p>
    <w:p w14:paraId="685C3108" w14:textId="77777777" w:rsidR="000F100C" w:rsidRDefault="000F100C" w:rsidP="0002497D">
      <w:pPr>
        <w:jc w:val="both"/>
        <w:rPr>
          <w:lang w:eastAsia="en-US"/>
        </w:rPr>
      </w:pPr>
    </w:p>
    <w:p w14:paraId="1BBA72B2" w14:textId="2BA08755" w:rsidR="007D45C4" w:rsidRPr="00CA61D7" w:rsidRDefault="007D45C4" w:rsidP="007D45C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2</w:t>
      </w:r>
      <w:r w:rsidRPr="00CA61D7">
        <w:rPr>
          <w:rFonts w:cstheme="minorHAnsi"/>
          <w:b/>
          <w:szCs w:val="22"/>
        </w:rPr>
        <w:t>/2019</w:t>
      </w:r>
    </w:p>
    <w:p w14:paraId="5ACECC89" w14:textId="77777777" w:rsidR="007D45C4" w:rsidRPr="00CA61D7" w:rsidRDefault="007D45C4" w:rsidP="007D45C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4A89949C" w14:textId="22F55CEA" w:rsidR="007D45C4" w:rsidRDefault="007D45C4" w:rsidP="007D45C4">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sidR="001C351E">
        <w:rPr>
          <w:rFonts w:cstheme="minorHAnsi"/>
          <w:szCs w:val="22"/>
        </w:rPr>
        <w:t>bere na vědomí zprávu nezávislého auditora k projektu Administrace SCLLD.</w:t>
      </w:r>
    </w:p>
    <w:p w14:paraId="1B1713A5" w14:textId="77777777" w:rsidR="007D45C4" w:rsidRPr="00CA61D7" w:rsidRDefault="007D45C4" w:rsidP="007D45C4">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5F5954CA" w14:textId="0C2E1D62" w:rsidR="007D45C4" w:rsidRPr="00CA61D7" w:rsidRDefault="007D45C4" w:rsidP="007D45C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00D94EDA">
        <w:rPr>
          <w:rFonts w:cstheme="minorHAnsi"/>
          <w:b/>
          <w:szCs w:val="22"/>
        </w:rPr>
        <w:t>6</w:t>
      </w:r>
      <w:r w:rsidR="00D94EDA">
        <w:rPr>
          <w:rFonts w:cstheme="minorHAnsi"/>
          <w:b/>
          <w:szCs w:val="22"/>
        </w:rPr>
        <w:tab/>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0116BDE7" w14:textId="77777777" w:rsidR="007D45C4" w:rsidRPr="00CA61D7" w:rsidRDefault="007D45C4" w:rsidP="007D45C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66CB2E41" w14:textId="77777777" w:rsidR="007D45C4" w:rsidRDefault="007D45C4" w:rsidP="0002497D">
      <w:pPr>
        <w:jc w:val="both"/>
        <w:rPr>
          <w:lang w:eastAsia="en-US"/>
        </w:rPr>
      </w:pPr>
    </w:p>
    <w:p w14:paraId="233B5A7E" w14:textId="7F2FD8D8" w:rsidR="001A7F30" w:rsidRDefault="001A7F30" w:rsidP="005465CA">
      <w:pPr>
        <w:pStyle w:val="Nadpis1"/>
      </w:pPr>
      <w:r>
        <w:lastRenderedPageBreak/>
        <w:t>Výzvy IROP</w:t>
      </w:r>
    </w:p>
    <w:p w14:paraId="0B498059" w14:textId="1DCD95A6" w:rsidR="00C6648A" w:rsidRDefault="00C6648A" w:rsidP="001A7F30">
      <w:pPr>
        <w:rPr>
          <w:b/>
          <w:bCs/>
          <w:lang w:eastAsia="en-US"/>
        </w:rPr>
      </w:pPr>
    </w:p>
    <w:p w14:paraId="44DD02F2" w14:textId="79BE0EC4" w:rsidR="001A7F30" w:rsidRPr="00152A64" w:rsidRDefault="001A7F30" w:rsidP="001A7F30">
      <w:pPr>
        <w:rPr>
          <w:b/>
          <w:bCs/>
          <w:lang w:eastAsia="en-US"/>
        </w:rPr>
      </w:pPr>
      <w:r w:rsidRPr="00152A64">
        <w:rPr>
          <w:b/>
          <w:bCs/>
          <w:lang w:eastAsia="en-US"/>
        </w:rPr>
        <w:t xml:space="preserve">Název výzvy: </w:t>
      </w:r>
      <w:r w:rsidR="00070852">
        <w:rPr>
          <w:b/>
          <w:bCs/>
          <w:lang w:eastAsia="en-US"/>
        </w:rPr>
        <w:t>9. výzva MAS Rakovnicko-IROP-Doprava</w:t>
      </w:r>
    </w:p>
    <w:p w14:paraId="6DC6E2FD" w14:textId="0AB9B419" w:rsidR="001A7F30" w:rsidRDefault="001A7F30" w:rsidP="001A7F30">
      <w:pPr>
        <w:rPr>
          <w:lang w:eastAsia="en-US"/>
        </w:rPr>
      </w:pPr>
      <w:r>
        <w:rPr>
          <w:lang w:eastAsia="en-US"/>
        </w:rPr>
        <w:t xml:space="preserve">Vazba na CLLD: CLLD </w:t>
      </w:r>
      <w:r w:rsidR="00070852">
        <w:rPr>
          <w:lang w:eastAsia="en-US"/>
        </w:rPr>
        <w:t>4 Doprava</w:t>
      </w:r>
    </w:p>
    <w:p w14:paraId="01FF0564" w14:textId="533F1679" w:rsidR="001A7F30" w:rsidRDefault="001A7F30" w:rsidP="001A7F30">
      <w:pPr>
        <w:rPr>
          <w:lang w:eastAsia="en-US"/>
        </w:rPr>
      </w:pPr>
      <w:r>
        <w:rPr>
          <w:lang w:eastAsia="en-US"/>
        </w:rPr>
        <w:t xml:space="preserve">Předpokládané datum vyhlášení: </w:t>
      </w:r>
      <w:r w:rsidR="00C6648A">
        <w:rPr>
          <w:lang w:eastAsia="en-US"/>
        </w:rPr>
        <w:t>1. 11</w:t>
      </w:r>
      <w:r>
        <w:rPr>
          <w:lang w:eastAsia="en-US"/>
        </w:rPr>
        <w:t>. 2019</w:t>
      </w:r>
    </w:p>
    <w:p w14:paraId="2F7E7C03" w14:textId="1E62313C" w:rsidR="001A7F30" w:rsidRDefault="001A7F30" w:rsidP="001A7F30">
      <w:pPr>
        <w:rPr>
          <w:lang w:eastAsia="en-US"/>
        </w:rPr>
      </w:pPr>
      <w:r>
        <w:rPr>
          <w:lang w:eastAsia="en-US"/>
        </w:rPr>
        <w:t xml:space="preserve">Předpokládaný termín příjmu žádostí: </w:t>
      </w:r>
      <w:r w:rsidR="00C6648A">
        <w:rPr>
          <w:lang w:eastAsia="en-US"/>
        </w:rPr>
        <w:t>1. 11. 2019 – 31. 12. 2019</w:t>
      </w:r>
    </w:p>
    <w:p w14:paraId="226838CA" w14:textId="60C781A1" w:rsidR="001A7F30" w:rsidRDefault="001A7F30" w:rsidP="001A7F30">
      <w:pPr>
        <w:rPr>
          <w:lang w:eastAsia="en-US"/>
        </w:rPr>
      </w:pPr>
      <w:r>
        <w:rPr>
          <w:lang w:eastAsia="en-US"/>
        </w:rPr>
        <w:t xml:space="preserve">Alokace výzvy: </w:t>
      </w:r>
      <w:r w:rsidR="00C6648A">
        <w:rPr>
          <w:lang w:eastAsia="en-US"/>
        </w:rPr>
        <w:t>5 040 757,26</w:t>
      </w:r>
      <w:r>
        <w:rPr>
          <w:lang w:eastAsia="en-US"/>
        </w:rPr>
        <w:t>,- Kč</w:t>
      </w:r>
    </w:p>
    <w:p w14:paraId="1C1B5F79" w14:textId="36D46045" w:rsidR="00A968B0" w:rsidRDefault="0098245F" w:rsidP="001A7F30">
      <w:pPr>
        <w:rPr>
          <w:lang w:eastAsia="en-US"/>
        </w:rPr>
      </w:pPr>
      <w:r>
        <w:rPr>
          <w:lang w:eastAsia="en-US"/>
        </w:rPr>
        <w:t xml:space="preserve">Způsobilí žadatelé: </w:t>
      </w:r>
      <w:r w:rsidRPr="0098245F">
        <w:rPr>
          <w:lang w:eastAsia="en-US"/>
        </w:rPr>
        <w:t>Obce, Dobrovolné svazky obcí, Organizace zřizované nebo zakládané obcemi,  Organizace zřizované nebo zakládané dobrovolnými svazky obcí</w:t>
      </w:r>
    </w:p>
    <w:p w14:paraId="0C7E1A0D" w14:textId="5CBA162D" w:rsidR="00C56086" w:rsidRDefault="00C56086" w:rsidP="001A7F30">
      <w:pPr>
        <w:rPr>
          <w:lang w:eastAsia="en-US"/>
        </w:rPr>
      </w:pPr>
    </w:p>
    <w:p w14:paraId="69F191B0" w14:textId="0323DD7B" w:rsidR="00C56086" w:rsidRPr="003A2567" w:rsidRDefault="00C56086" w:rsidP="001A7F30">
      <w:pPr>
        <w:rPr>
          <w:b/>
          <w:bCs/>
          <w:lang w:eastAsia="en-US"/>
        </w:rPr>
      </w:pPr>
      <w:r w:rsidRPr="003A2567">
        <w:rPr>
          <w:b/>
          <w:bCs/>
          <w:lang w:eastAsia="en-US"/>
        </w:rPr>
        <w:t>Principy věcného hodnocení</w:t>
      </w:r>
    </w:p>
    <w:p w14:paraId="11F469AA" w14:textId="78BCDABE" w:rsidR="00C56086" w:rsidRDefault="00C56086" w:rsidP="001A7F30">
      <w:pPr>
        <w:rPr>
          <w:lang w:eastAsia="en-US"/>
        </w:rPr>
      </w:pPr>
      <w:r>
        <w:rPr>
          <w:lang w:eastAsia="en-US"/>
        </w:rPr>
        <w:t>Aktivita Bezpečnost dopravy</w:t>
      </w:r>
    </w:p>
    <w:p w14:paraId="0020A3BD" w14:textId="2F4DBC49" w:rsidR="00C56086" w:rsidRDefault="008D33CA" w:rsidP="008D33CA">
      <w:pPr>
        <w:pStyle w:val="Odstavecseseznamem"/>
        <w:numPr>
          <w:ilvl w:val="0"/>
          <w:numId w:val="45"/>
        </w:numPr>
      </w:pPr>
      <w:r>
        <w:t>Projekt přispěje k bezpečnosti přístupu osob s omezenou schopností pohybu a orientace k zastávkám veřejné hromadné dopravy</w:t>
      </w:r>
    </w:p>
    <w:p w14:paraId="543CFB4F" w14:textId="0F2E00E5" w:rsidR="008D33CA" w:rsidRDefault="008D33CA" w:rsidP="008D33CA">
      <w:pPr>
        <w:pStyle w:val="Odstavecseseznamem"/>
        <w:numPr>
          <w:ilvl w:val="0"/>
          <w:numId w:val="45"/>
        </w:numPr>
      </w:pPr>
      <w:r>
        <w:t>Projekt přispěje ke zvýšení bezpečnosti pěší dopravy</w:t>
      </w:r>
    </w:p>
    <w:p w14:paraId="72E50843" w14:textId="7E47ECED" w:rsidR="008D33CA" w:rsidRDefault="008D33CA" w:rsidP="008D33CA">
      <w:pPr>
        <w:pStyle w:val="Odstavecseseznamem"/>
        <w:numPr>
          <w:ilvl w:val="0"/>
          <w:numId w:val="45"/>
        </w:numPr>
      </w:pPr>
      <w:r>
        <w:t>Velikost obce</w:t>
      </w:r>
    </w:p>
    <w:p w14:paraId="28592C12" w14:textId="0C83A87E" w:rsidR="008D33CA" w:rsidRDefault="008D33CA" w:rsidP="008D33CA">
      <w:pPr>
        <w:pStyle w:val="Odstavecseseznamem"/>
        <w:numPr>
          <w:ilvl w:val="0"/>
          <w:numId w:val="45"/>
        </w:numPr>
      </w:pPr>
      <w:r>
        <w:t>V projektu jsou uvedena rizika v realizační fázi i ve fázi udržitelnosti projektu a způsob jejich eliminace</w:t>
      </w:r>
    </w:p>
    <w:p w14:paraId="31E39BE7" w14:textId="0AA91ECA" w:rsidR="008D33CA" w:rsidRDefault="008D33CA" w:rsidP="008D33CA">
      <w:r>
        <w:t xml:space="preserve">Aktivita </w:t>
      </w:r>
      <w:proofErr w:type="spellStart"/>
      <w:r>
        <w:t>cyklodoprava</w:t>
      </w:r>
      <w:proofErr w:type="spellEnd"/>
    </w:p>
    <w:p w14:paraId="150EDF63" w14:textId="359358D2" w:rsidR="008D33CA" w:rsidRDefault="008D33CA" w:rsidP="008D33CA">
      <w:pPr>
        <w:pStyle w:val="Odstavecseseznamem"/>
        <w:numPr>
          <w:ilvl w:val="0"/>
          <w:numId w:val="46"/>
        </w:numPr>
      </w:pPr>
      <w:r>
        <w:t>Velikost obce</w:t>
      </w:r>
    </w:p>
    <w:p w14:paraId="70C34388" w14:textId="356C31A6" w:rsidR="008D33CA" w:rsidRDefault="008D33CA" w:rsidP="008D33CA">
      <w:pPr>
        <w:pStyle w:val="Odstavecseseznamem"/>
        <w:numPr>
          <w:ilvl w:val="0"/>
          <w:numId w:val="46"/>
        </w:numPr>
      </w:pPr>
      <w:r>
        <w:t>Cyklostezka vybudovaná v rámci projektu přispěje ke zvýšení bezpečnosti pěších i cyklistů</w:t>
      </w:r>
    </w:p>
    <w:p w14:paraId="12B98580" w14:textId="7E823DED" w:rsidR="008D33CA" w:rsidRDefault="008D33CA" w:rsidP="008D33CA">
      <w:pPr>
        <w:pStyle w:val="Odstavecseseznamem"/>
        <w:numPr>
          <w:ilvl w:val="0"/>
          <w:numId w:val="46"/>
        </w:numPr>
      </w:pPr>
      <w:r>
        <w:t>V projektu jsou uvedena rizika v realizační fázi i ve fázi udržitelnosti projektu a způsob jejich eliminace</w:t>
      </w:r>
    </w:p>
    <w:p w14:paraId="658EB1B8" w14:textId="4B8150DE" w:rsidR="008D33CA" w:rsidRDefault="008D33CA" w:rsidP="008D33CA">
      <w:pPr>
        <w:pStyle w:val="Odstavecseseznamem"/>
        <w:numPr>
          <w:ilvl w:val="0"/>
          <w:numId w:val="46"/>
        </w:numPr>
      </w:pPr>
      <w:r>
        <w:t>Součástí projektu je i mobiliář</w:t>
      </w:r>
    </w:p>
    <w:p w14:paraId="68B8797E" w14:textId="2AFBECAA" w:rsidR="00075597" w:rsidRPr="00152A64" w:rsidRDefault="00075597" w:rsidP="00075597">
      <w:pPr>
        <w:rPr>
          <w:b/>
          <w:bCs/>
          <w:lang w:eastAsia="en-US"/>
        </w:rPr>
      </w:pPr>
      <w:r w:rsidRPr="00152A64">
        <w:rPr>
          <w:b/>
          <w:bCs/>
          <w:lang w:eastAsia="en-US"/>
        </w:rPr>
        <w:t xml:space="preserve">Název výzvy: </w:t>
      </w:r>
      <w:r w:rsidR="000370C9">
        <w:rPr>
          <w:b/>
          <w:bCs/>
          <w:lang w:eastAsia="en-US"/>
        </w:rPr>
        <w:t>8</w:t>
      </w:r>
      <w:r w:rsidR="00E47FBD">
        <w:rPr>
          <w:b/>
          <w:bCs/>
          <w:lang w:eastAsia="en-US"/>
        </w:rPr>
        <w:t>.</w:t>
      </w:r>
      <w:r>
        <w:rPr>
          <w:b/>
          <w:bCs/>
          <w:lang w:eastAsia="en-US"/>
        </w:rPr>
        <w:t xml:space="preserve"> výzva MAS Rakovnicko-IROP-</w:t>
      </w:r>
      <w:r w:rsidR="000370C9">
        <w:rPr>
          <w:b/>
          <w:bCs/>
          <w:lang w:eastAsia="en-US"/>
        </w:rPr>
        <w:t>Komunitní centra</w:t>
      </w:r>
    </w:p>
    <w:p w14:paraId="0819B423" w14:textId="00E8BC54" w:rsidR="00075597" w:rsidRDefault="00075597" w:rsidP="00075597">
      <w:pPr>
        <w:rPr>
          <w:lang w:eastAsia="en-US"/>
        </w:rPr>
      </w:pPr>
      <w:r>
        <w:rPr>
          <w:lang w:eastAsia="en-US"/>
        </w:rPr>
        <w:t xml:space="preserve">Vazba na CLLD: CLLD </w:t>
      </w:r>
      <w:r w:rsidR="00962256">
        <w:rPr>
          <w:lang w:eastAsia="en-US"/>
        </w:rPr>
        <w:t>8 Komunity</w:t>
      </w:r>
    </w:p>
    <w:p w14:paraId="5D2062A1" w14:textId="007B3191" w:rsidR="00075597" w:rsidRDefault="00075597" w:rsidP="00075597">
      <w:pPr>
        <w:rPr>
          <w:lang w:eastAsia="en-US"/>
        </w:rPr>
      </w:pPr>
      <w:r>
        <w:rPr>
          <w:lang w:eastAsia="en-US"/>
        </w:rPr>
        <w:t>Předpokládané datum vyhlášení: 1. 1</w:t>
      </w:r>
      <w:r w:rsidR="00962256">
        <w:rPr>
          <w:lang w:eastAsia="en-US"/>
        </w:rPr>
        <w:t>0</w:t>
      </w:r>
      <w:r>
        <w:rPr>
          <w:lang w:eastAsia="en-US"/>
        </w:rPr>
        <w:t>. 2019</w:t>
      </w:r>
    </w:p>
    <w:p w14:paraId="3E749201" w14:textId="7287BE9A" w:rsidR="00075597" w:rsidRDefault="00075597" w:rsidP="00075597">
      <w:pPr>
        <w:rPr>
          <w:lang w:eastAsia="en-US"/>
        </w:rPr>
      </w:pPr>
      <w:r>
        <w:rPr>
          <w:lang w:eastAsia="en-US"/>
        </w:rPr>
        <w:t>Předpokládaný termín příjmu žádostí: 1. 1</w:t>
      </w:r>
      <w:r w:rsidR="00962256">
        <w:rPr>
          <w:lang w:eastAsia="en-US"/>
        </w:rPr>
        <w:t>0</w:t>
      </w:r>
      <w:r>
        <w:rPr>
          <w:lang w:eastAsia="en-US"/>
        </w:rPr>
        <w:t>. 2019 – 31. 12. 2019</w:t>
      </w:r>
    </w:p>
    <w:p w14:paraId="19121033" w14:textId="613CF703" w:rsidR="00075597" w:rsidRDefault="00075597" w:rsidP="00075597">
      <w:pPr>
        <w:rPr>
          <w:lang w:eastAsia="en-US"/>
        </w:rPr>
      </w:pPr>
      <w:r>
        <w:rPr>
          <w:lang w:eastAsia="en-US"/>
        </w:rPr>
        <w:t>Alokace výzvy: 5</w:t>
      </w:r>
      <w:r w:rsidR="00A81F58">
        <w:rPr>
          <w:lang w:eastAsia="en-US"/>
        </w:rPr>
        <w:t> </w:t>
      </w:r>
      <w:r w:rsidR="00E27EF6">
        <w:rPr>
          <w:lang w:eastAsia="en-US"/>
        </w:rPr>
        <w:t>932</w:t>
      </w:r>
      <w:r w:rsidR="00A81F58">
        <w:rPr>
          <w:lang w:eastAsia="en-US"/>
        </w:rPr>
        <w:t xml:space="preserve"> 077</w:t>
      </w:r>
      <w:r>
        <w:rPr>
          <w:lang w:eastAsia="en-US"/>
        </w:rPr>
        <w:t>,- Kč</w:t>
      </w:r>
    </w:p>
    <w:p w14:paraId="65043437" w14:textId="336129C6" w:rsidR="00075597" w:rsidRDefault="00075597" w:rsidP="00075597">
      <w:pPr>
        <w:rPr>
          <w:lang w:eastAsia="en-US"/>
        </w:rPr>
      </w:pPr>
      <w:r>
        <w:rPr>
          <w:lang w:eastAsia="en-US"/>
        </w:rPr>
        <w:t xml:space="preserve">Způsobilí žadatelé: </w:t>
      </w:r>
      <w:r w:rsidRPr="0098245F">
        <w:rPr>
          <w:lang w:eastAsia="en-US"/>
        </w:rPr>
        <w:t>Obce, Dobrovolné svazky obcí, Organizace zřizované nebo zakládané obcemi,  Organizace zřizované nebo zakládané dobrovolnými svazky obcí</w:t>
      </w:r>
      <w:r w:rsidR="00EC07B1">
        <w:rPr>
          <w:lang w:eastAsia="en-US"/>
        </w:rPr>
        <w:t>, církve, církevní organizace</w:t>
      </w:r>
    </w:p>
    <w:p w14:paraId="6D540AF4" w14:textId="77777777" w:rsidR="00075597" w:rsidRDefault="00075597" w:rsidP="00075597">
      <w:pPr>
        <w:rPr>
          <w:lang w:eastAsia="en-US"/>
        </w:rPr>
      </w:pPr>
    </w:p>
    <w:p w14:paraId="4C351ED6" w14:textId="77777777" w:rsidR="00075597" w:rsidRPr="003A2567" w:rsidRDefault="00075597" w:rsidP="00075597">
      <w:pPr>
        <w:rPr>
          <w:b/>
          <w:bCs/>
          <w:lang w:eastAsia="en-US"/>
        </w:rPr>
      </w:pPr>
      <w:r w:rsidRPr="003A2567">
        <w:rPr>
          <w:b/>
          <w:bCs/>
          <w:lang w:eastAsia="en-US"/>
        </w:rPr>
        <w:t>Principy věcného hodnocení</w:t>
      </w:r>
    </w:p>
    <w:p w14:paraId="2CECDCAC" w14:textId="77777777" w:rsidR="00075597" w:rsidRDefault="00075597" w:rsidP="00075597">
      <w:pPr>
        <w:rPr>
          <w:lang w:eastAsia="en-US"/>
        </w:rPr>
      </w:pPr>
      <w:r>
        <w:rPr>
          <w:lang w:eastAsia="en-US"/>
        </w:rPr>
        <w:t>Aktivita Bezpečnost dopravy</w:t>
      </w:r>
    </w:p>
    <w:p w14:paraId="601ADEF4" w14:textId="66FBDB8F" w:rsidR="00075597" w:rsidRDefault="00E47FBD" w:rsidP="009A14AD">
      <w:pPr>
        <w:pStyle w:val="Odstavecseseznamem"/>
        <w:numPr>
          <w:ilvl w:val="0"/>
          <w:numId w:val="48"/>
        </w:numPr>
      </w:pPr>
      <w:r>
        <w:t>Velikost obce</w:t>
      </w:r>
    </w:p>
    <w:p w14:paraId="6722E0AD" w14:textId="0BFFCDD0" w:rsidR="00E47FBD" w:rsidRDefault="00E47FBD" w:rsidP="009A14AD">
      <w:pPr>
        <w:pStyle w:val="Odstavecseseznamem"/>
        <w:numPr>
          <w:ilvl w:val="0"/>
          <w:numId w:val="48"/>
        </w:numPr>
      </w:pPr>
      <w:r>
        <w:t>Projekt využívá stávající budovy</w:t>
      </w:r>
    </w:p>
    <w:p w14:paraId="6F8763B9" w14:textId="0CFB2E77" w:rsidR="00E47FBD" w:rsidRDefault="00E47FBD" w:rsidP="009A14AD">
      <w:pPr>
        <w:pStyle w:val="Odstavecseseznamem"/>
        <w:numPr>
          <w:ilvl w:val="0"/>
          <w:numId w:val="48"/>
        </w:numPr>
      </w:pPr>
      <w:r>
        <w:t>Finanční náročnost projektu</w:t>
      </w:r>
    </w:p>
    <w:p w14:paraId="1B324A9F" w14:textId="02D1A1B1" w:rsidR="00E47FBD" w:rsidRDefault="00E47FBD" w:rsidP="009A14AD">
      <w:pPr>
        <w:pStyle w:val="Odstavecseseznamem"/>
        <w:numPr>
          <w:ilvl w:val="0"/>
          <w:numId w:val="48"/>
        </w:numPr>
      </w:pPr>
      <w:r>
        <w:t>Stanovení rizik a jejich eliminace</w:t>
      </w:r>
    </w:p>
    <w:p w14:paraId="01BCFCE8" w14:textId="7CC558F1" w:rsidR="001A7F30" w:rsidRDefault="001A7F30" w:rsidP="001A7F30">
      <w:pPr>
        <w:rPr>
          <w:lang w:eastAsia="en-US"/>
        </w:rPr>
      </w:pPr>
    </w:p>
    <w:p w14:paraId="14B85BA1" w14:textId="3BF73254" w:rsidR="003A2567" w:rsidRPr="00CA61D7" w:rsidRDefault="003A2567" w:rsidP="003A256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3</w:t>
      </w:r>
      <w:r w:rsidRPr="00CA61D7">
        <w:rPr>
          <w:rFonts w:cstheme="minorHAnsi"/>
          <w:b/>
          <w:szCs w:val="22"/>
        </w:rPr>
        <w:t>/2019</w:t>
      </w:r>
    </w:p>
    <w:p w14:paraId="7F9FE0CA" w14:textId="77777777" w:rsidR="003A2567" w:rsidRPr="00CA61D7" w:rsidRDefault="003A2567" w:rsidP="003A256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337F9327" w14:textId="4B2A8F2F" w:rsidR="003A2567" w:rsidRDefault="003A2567" w:rsidP="003A2567">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schvaluje znění 9. výzvy MAS Rakovnicko-IROP-Doprava včetně navržených preferenčních kritérií</w:t>
      </w:r>
      <w:r w:rsidR="00765D3D">
        <w:rPr>
          <w:rFonts w:cstheme="minorHAnsi"/>
          <w:szCs w:val="22"/>
        </w:rPr>
        <w:t xml:space="preserve"> a </w:t>
      </w:r>
      <w:r w:rsidR="009A14AD">
        <w:rPr>
          <w:rFonts w:cstheme="minorHAnsi"/>
          <w:szCs w:val="22"/>
        </w:rPr>
        <w:t>znění 8. výzvy MAS Rakovnicko-IROP-Komunitní centra včetně navržených preferenčních kritérií.</w:t>
      </w:r>
    </w:p>
    <w:p w14:paraId="403D1D0E" w14:textId="77777777" w:rsidR="003A2567" w:rsidRPr="00CA61D7" w:rsidRDefault="003A2567" w:rsidP="003A256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03906C6B" w14:textId="60DEEF05" w:rsidR="003A2567" w:rsidRPr="00CA61D7" w:rsidRDefault="003A2567" w:rsidP="003A256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072D16">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569BFF8A" w14:textId="77777777" w:rsidR="003A2567" w:rsidRPr="00CA61D7" w:rsidRDefault="003A2567" w:rsidP="003A256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39F2050B" w14:textId="77777777" w:rsidR="003A2567" w:rsidRPr="001A7F30" w:rsidRDefault="003A2567" w:rsidP="001A7F30">
      <w:pPr>
        <w:rPr>
          <w:lang w:eastAsia="en-US"/>
        </w:rPr>
      </w:pPr>
    </w:p>
    <w:p w14:paraId="20D60FD0" w14:textId="453BD3DB" w:rsidR="0023008D" w:rsidRDefault="00120425" w:rsidP="005465CA">
      <w:pPr>
        <w:pStyle w:val="Nadpis1"/>
      </w:pPr>
      <w:r>
        <w:t>Výzvy OPZ</w:t>
      </w:r>
    </w:p>
    <w:p w14:paraId="7E022041" w14:textId="7AFD8A34" w:rsidR="00120425" w:rsidRDefault="00152A64" w:rsidP="00120425">
      <w:pPr>
        <w:rPr>
          <w:lang w:eastAsia="en-US"/>
        </w:rPr>
      </w:pPr>
      <w:r>
        <w:rPr>
          <w:lang w:eastAsia="en-US"/>
        </w:rPr>
        <w:t xml:space="preserve">Plánované změny v prodloužení termínu příjmu žádostí o podporu jsou u výzev: </w:t>
      </w:r>
    </w:p>
    <w:p w14:paraId="7B9AC11E" w14:textId="77777777" w:rsidR="00C4774C" w:rsidRDefault="00C4774C" w:rsidP="00C4774C">
      <w:pPr>
        <w:rPr>
          <w:lang w:eastAsia="en-US"/>
        </w:rPr>
      </w:pPr>
    </w:p>
    <w:p w14:paraId="1A33034E" w14:textId="77777777" w:rsidR="0055475B" w:rsidRPr="00152A64" w:rsidRDefault="0055475B" w:rsidP="0055475B">
      <w:pPr>
        <w:rPr>
          <w:b/>
          <w:bCs/>
          <w:lang w:eastAsia="en-US"/>
        </w:rPr>
      </w:pPr>
      <w:r w:rsidRPr="00152A64">
        <w:rPr>
          <w:b/>
          <w:bCs/>
          <w:lang w:eastAsia="en-US"/>
        </w:rPr>
        <w:t>Název výzvy: Výzva MAS Rakovnicko - Sociální a terénní pracovníci - II.</w:t>
      </w:r>
    </w:p>
    <w:p w14:paraId="32128202" w14:textId="77777777" w:rsidR="0055475B" w:rsidRDefault="0055475B" w:rsidP="0055475B">
      <w:pPr>
        <w:rPr>
          <w:lang w:eastAsia="en-US"/>
        </w:rPr>
      </w:pPr>
      <w:r>
        <w:rPr>
          <w:lang w:eastAsia="en-US"/>
        </w:rPr>
        <w:t>Vazba na CLLD: CLLD 9 Sociální a terénní pracovníci</w:t>
      </w:r>
    </w:p>
    <w:p w14:paraId="0B1242D3" w14:textId="77777777" w:rsidR="0055475B" w:rsidRDefault="0055475B" w:rsidP="0055475B">
      <w:pPr>
        <w:rPr>
          <w:lang w:eastAsia="en-US"/>
        </w:rPr>
      </w:pPr>
      <w:r>
        <w:rPr>
          <w:lang w:eastAsia="en-US"/>
        </w:rPr>
        <w:t>Předpokládané datum vyhlášení: 28. 8. 2019</w:t>
      </w:r>
    </w:p>
    <w:p w14:paraId="569A3FB0" w14:textId="77777777" w:rsidR="0055475B" w:rsidRDefault="0055475B" w:rsidP="0055475B">
      <w:pPr>
        <w:rPr>
          <w:lang w:eastAsia="en-US"/>
        </w:rPr>
      </w:pPr>
      <w:r>
        <w:rPr>
          <w:lang w:eastAsia="en-US"/>
        </w:rPr>
        <w:t>Předpokládaný termín příjmu žádostí: 28. 8. 2019 – 30. 11. 2019</w:t>
      </w:r>
    </w:p>
    <w:p w14:paraId="768A3520" w14:textId="7E069550" w:rsidR="0055475B" w:rsidRDefault="0055475B" w:rsidP="0055475B">
      <w:pPr>
        <w:rPr>
          <w:lang w:eastAsia="en-US"/>
        </w:rPr>
      </w:pPr>
      <w:r>
        <w:rPr>
          <w:lang w:eastAsia="en-US"/>
        </w:rPr>
        <w:t>Alokace výzvy: 5 117 970,- Kč</w:t>
      </w:r>
    </w:p>
    <w:p w14:paraId="5D9B1665" w14:textId="228583D6" w:rsidR="002E30BA" w:rsidRDefault="002E30BA" w:rsidP="0055475B">
      <w:pPr>
        <w:rPr>
          <w:lang w:eastAsia="en-US"/>
        </w:rPr>
      </w:pPr>
      <w:r>
        <w:rPr>
          <w:lang w:eastAsia="en-US"/>
        </w:rPr>
        <w:t xml:space="preserve">Preferenční kritéria jsou převzata od ŘO OPZ. </w:t>
      </w:r>
    </w:p>
    <w:p w14:paraId="771F6728" w14:textId="77777777" w:rsidR="002E30BA" w:rsidRDefault="002E30BA" w:rsidP="0055475B">
      <w:pPr>
        <w:rPr>
          <w:lang w:eastAsia="en-US"/>
        </w:rPr>
      </w:pPr>
    </w:p>
    <w:p w14:paraId="2F2505EF" w14:textId="77777777" w:rsidR="0055475B" w:rsidRPr="001F04C9" w:rsidRDefault="0055475B" w:rsidP="0055475B">
      <w:pPr>
        <w:rPr>
          <w:i/>
          <w:iCs/>
          <w:lang w:eastAsia="en-US"/>
        </w:rPr>
      </w:pPr>
      <w:r w:rsidRPr="001F04C9">
        <w:rPr>
          <w:i/>
          <w:iCs/>
          <w:lang w:eastAsia="en-US"/>
        </w:rPr>
        <w:t>Návrh prodloužit termíny příjmu žádostí o podporu až do 30. 4. 2020, jakmile to ŘO (MPSV) dovolí. V současné chvíli je povoleno prodlužovat pouze do 30. 11. 2019</w:t>
      </w:r>
    </w:p>
    <w:p w14:paraId="518130C3" w14:textId="57633EA3" w:rsidR="002527A4" w:rsidRDefault="002527A4" w:rsidP="00152A64">
      <w:pPr>
        <w:rPr>
          <w:lang w:eastAsia="en-US"/>
        </w:rPr>
      </w:pPr>
    </w:p>
    <w:p w14:paraId="03279120" w14:textId="1CB369D6" w:rsidR="00CE7443" w:rsidRPr="00CA61D7" w:rsidRDefault="00CE7443" w:rsidP="00CE7443">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4</w:t>
      </w:r>
      <w:r w:rsidRPr="00CA61D7">
        <w:rPr>
          <w:rFonts w:cstheme="minorHAnsi"/>
          <w:b/>
          <w:szCs w:val="22"/>
        </w:rPr>
        <w:t>/2019</w:t>
      </w:r>
    </w:p>
    <w:p w14:paraId="1FF73625" w14:textId="77777777" w:rsidR="00CE7443" w:rsidRPr="00CA61D7" w:rsidRDefault="00CE7443" w:rsidP="00CE7443">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69E4ED49" w14:textId="28A4E4F9" w:rsidR="00CE7443" w:rsidRDefault="00CE7443" w:rsidP="00CE7443">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 xml:space="preserve">schvaluje znění výzvy MAS Rakovnicko – Sociální a terénní pracovníci – II. </w:t>
      </w:r>
      <w:r w:rsidR="00FA04AB">
        <w:rPr>
          <w:rFonts w:cstheme="minorHAnsi"/>
          <w:szCs w:val="22"/>
        </w:rPr>
        <w:t xml:space="preserve">a pověřuje kancelář MAS Rakovnicko k provedení modifikace výzvy a prodloužení příjmu žádostí o dotaci na 30. 4. 2020 dle podmínek ŘO OPZ. </w:t>
      </w:r>
    </w:p>
    <w:p w14:paraId="0E6FF1C9" w14:textId="77777777" w:rsidR="00CE7443" w:rsidRPr="00CA61D7" w:rsidRDefault="00CE7443" w:rsidP="00CE7443">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779B6928" w14:textId="3F149AA0" w:rsidR="00CE7443" w:rsidRPr="00CA61D7" w:rsidRDefault="00CE7443" w:rsidP="00CE7443">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470E8F">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201E2C21" w14:textId="77777777" w:rsidR="00CE7443" w:rsidRPr="00CA61D7" w:rsidRDefault="00CE7443" w:rsidP="00CE7443">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243E232C" w14:textId="77777777" w:rsidR="00C4774C" w:rsidRDefault="00C4774C" w:rsidP="00152A64">
      <w:pPr>
        <w:rPr>
          <w:lang w:eastAsia="en-US"/>
        </w:rPr>
      </w:pPr>
    </w:p>
    <w:p w14:paraId="18A9FC42" w14:textId="77777777" w:rsidR="00D452AC" w:rsidRDefault="00D452AC" w:rsidP="00152A64">
      <w:pPr>
        <w:rPr>
          <w:lang w:eastAsia="en-US"/>
        </w:rPr>
      </w:pPr>
    </w:p>
    <w:p w14:paraId="38A53568" w14:textId="77777777" w:rsidR="00D452AC" w:rsidRPr="00152A64" w:rsidRDefault="00D452AC" w:rsidP="00D452AC">
      <w:pPr>
        <w:rPr>
          <w:b/>
          <w:bCs/>
          <w:lang w:eastAsia="en-US"/>
        </w:rPr>
      </w:pPr>
      <w:r w:rsidRPr="00152A64">
        <w:rPr>
          <w:b/>
          <w:bCs/>
          <w:lang w:eastAsia="en-US"/>
        </w:rPr>
        <w:t xml:space="preserve">Název výzvy: Výzva MAS Rakovnicko </w:t>
      </w:r>
      <w:r>
        <w:rPr>
          <w:b/>
          <w:bCs/>
          <w:lang w:eastAsia="en-US"/>
        </w:rPr>
        <w:t>–</w:t>
      </w:r>
      <w:r w:rsidRPr="00152A64">
        <w:rPr>
          <w:b/>
          <w:bCs/>
          <w:lang w:eastAsia="en-US"/>
        </w:rPr>
        <w:t xml:space="preserve"> </w:t>
      </w:r>
      <w:r>
        <w:rPr>
          <w:b/>
          <w:bCs/>
          <w:lang w:eastAsia="en-US"/>
        </w:rPr>
        <w:t>Prorodinná opatření</w:t>
      </w:r>
      <w:r w:rsidRPr="00152A64">
        <w:rPr>
          <w:b/>
          <w:bCs/>
          <w:lang w:eastAsia="en-US"/>
        </w:rPr>
        <w:t xml:space="preserve"> - II.</w:t>
      </w:r>
    </w:p>
    <w:p w14:paraId="34FE99EB" w14:textId="77777777" w:rsidR="00D452AC" w:rsidRDefault="00D452AC" w:rsidP="00D452AC">
      <w:pPr>
        <w:rPr>
          <w:lang w:eastAsia="en-US"/>
        </w:rPr>
      </w:pPr>
      <w:r>
        <w:rPr>
          <w:lang w:eastAsia="en-US"/>
        </w:rPr>
        <w:t>Vazba na CLLD: CLLD 18 Prorodinná opatření</w:t>
      </w:r>
    </w:p>
    <w:p w14:paraId="26639C9F" w14:textId="77777777" w:rsidR="00D452AC" w:rsidRDefault="00D452AC" w:rsidP="00D452AC">
      <w:pPr>
        <w:rPr>
          <w:lang w:eastAsia="en-US"/>
        </w:rPr>
      </w:pPr>
      <w:r>
        <w:rPr>
          <w:lang w:eastAsia="en-US"/>
        </w:rPr>
        <w:t>Předpokládané datum vyhlášení: 28. 8. 2019</w:t>
      </w:r>
    </w:p>
    <w:p w14:paraId="567C47D7" w14:textId="77777777" w:rsidR="00D452AC" w:rsidRDefault="00D452AC" w:rsidP="00D452AC">
      <w:pPr>
        <w:rPr>
          <w:lang w:eastAsia="en-US"/>
        </w:rPr>
      </w:pPr>
      <w:r>
        <w:rPr>
          <w:lang w:eastAsia="en-US"/>
        </w:rPr>
        <w:t>Předpokládaný termín příjmu žádostí: 28. 5. 2019 – 30. 11. 2019</w:t>
      </w:r>
    </w:p>
    <w:p w14:paraId="78DCF944" w14:textId="2F5B05C7" w:rsidR="00D452AC" w:rsidRDefault="00D452AC" w:rsidP="00D452AC">
      <w:pPr>
        <w:rPr>
          <w:lang w:eastAsia="en-US"/>
        </w:rPr>
      </w:pPr>
      <w:r>
        <w:rPr>
          <w:lang w:eastAsia="en-US"/>
        </w:rPr>
        <w:t xml:space="preserve">Alokace výzvy: </w:t>
      </w:r>
      <w:r w:rsidR="003F54D8">
        <w:rPr>
          <w:lang w:eastAsia="en-US"/>
        </w:rPr>
        <w:t>783 010</w:t>
      </w:r>
      <w:r>
        <w:rPr>
          <w:lang w:eastAsia="en-US"/>
        </w:rPr>
        <w:t xml:space="preserve"> + 296 840 = </w:t>
      </w:r>
      <w:r w:rsidR="00C007FE">
        <w:rPr>
          <w:b/>
          <w:bCs/>
          <w:lang w:eastAsia="en-US"/>
        </w:rPr>
        <w:t>1 079 850</w:t>
      </w:r>
      <w:r>
        <w:rPr>
          <w:lang w:eastAsia="en-US"/>
        </w:rPr>
        <w:t>,- Kč</w:t>
      </w:r>
    </w:p>
    <w:p w14:paraId="505390B3" w14:textId="77777777" w:rsidR="00D452AC" w:rsidRPr="001F04C9" w:rsidRDefault="00D452AC" w:rsidP="00D452AC">
      <w:pPr>
        <w:rPr>
          <w:i/>
          <w:iCs/>
          <w:lang w:eastAsia="en-US"/>
        </w:rPr>
      </w:pPr>
      <w:r w:rsidRPr="001F04C9">
        <w:rPr>
          <w:i/>
          <w:iCs/>
          <w:lang w:eastAsia="en-US"/>
        </w:rPr>
        <w:t>Návrh prodloužit termíny příjmu žádostí o podporu až do 30. 4. 2020, jakmile to ŘO (MPSV) dovolí. V současné chvíli je povoleno prodlužovat pouze do 30. 11. 2019</w:t>
      </w:r>
    </w:p>
    <w:p w14:paraId="318439AB" w14:textId="799103AD" w:rsidR="00D452AC" w:rsidRDefault="00D452AC" w:rsidP="00152A64">
      <w:pPr>
        <w:rPr>
          <w:lang w:eastAsia="en-US"/>
        </w:rPr>
      </w:pPr>
    </w:p>
    <w:p w14:paraId="7E0D75A7" w14:textId="773AD282" w:rsidR="00D452AC" w:rsidRPr="00CA61D7" w:rsidRDefault="00D452AC" w:rsidP="00D452A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5</w:t>
      </w:r>
      <w:r w:rsidRPr="00CA61D7">
        <w:rPr>
          <w:rFonts w:cstheme="minorHAnsi"/>
          <w:b/>
          <w:szCs w:val="22"/>
        </w:rPr>
        <w:t>/2019</w:t>
      </w:r>
    </w:p>
    <w:p w14:paraId="6567785C" w14:textId="77777777" w:rsidR="00D452AC" w:rsidRPr="00CA61D7" w:rsidRDefault="00D452AC" w:rsidP="00D452A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4D814274" w14:textId="73FACFC8" w:rsidR="00D452AC" w:rsidRDefault="00D452AC" w:rsidP="00D452AC">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schvaluje znění výzvy MAS Rakovnicko – Prorodinná opatření– II. a pověřuje kancelář MAS Rakovnicko k provedení modifikace výzvy</w:t>
      </w:r>
      <w:r w:rsidR="007205EF">
        <w:rPr>
          <w:rFonts w:cstheme="minorHAnsi"/>
          <w:szCs w:val="22"/>
        </w:rPr>
        <w:t xml:space="preserve"> pro zvýšení alokace výzvy</w:t>
      </w:r>
      <w:r>
        <w:rPr>
          <w:rFonts w:cstheme="minorHAnsi"/>
          <w:szCs w:val="22"/>
        </w:rPr>
        <w:t xml:space="preserve"> a prodloužení příjmu žádostí o dotaci na 30. 4. 2020 dle podmínek ŘO OPZ. </w:t>
      </w:r>
    </w:p>
    <w:p w14:paraId="72DF3E98" w14:textId="77777777" w:rsidR="00D452AC" w:rsidRPr="00CA61D7" w:rsidRDefault="00D452AC" w:rsidP="00D452AC">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797140FB" w14:textId="147CD268" w:rsidR="00D452AC" w:rsidRPr="00CA61D7" w:rsidRDefault="00D452AC" w:rsidP="00D452A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470E8F">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08D6CF74" w14:textId="77777777" w:rsidR="00D452AC" w:rsidRPr="00CA61D7" w:rsidRDefault="00D452AC" w:rsidP="00D452AC">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4B46F643" w14:textId="7C625043" w:rsidR="00D452AC" w:rsidRDefault="00D452AC" w:rsidP="00152A64">
      <w:pPr>
        <w:rPr>
          <w:lang w:eastAsia="en-US"/>
        </w:rPr>
      </w:pPr>
    </w:p>
    <w:p w14:paraId="62AE1811" w14:textId="77777777" w:rsidR="00D452AC" w:rsidRDefault="00D452AC" w:rsidP="00152A64">
      <w:pPr>
        <w:rPr>
          <w:lang w:eastAsia="en-US"/>
        </w:rPr>
      </w:pPr>
    </w:p>
    <w:p w14:paraId="1566D47A" w14:textId="4C3F3FED" w:rsidR="002527A4" w:rsidRDefault="002527A4" w:rsidP="00152A64">
      <w:pPr>
        <w:rPr>
          <w:lang w:eastAsia="en-US"/>
        </w:rPr>
      </w:pPr>
      <w:r>
        <w:rPr>
          <w:lang w:eastAsia="en-US"/>
        </w:rPr>
        <w:t>Návrhy nových výzev jsou:</w:t>
      </w:r>
    </w:p>
    <w:p w14:paraId="4C2C098A" w14:textId="77777777" w:rsidR="00C4774C" w:rsidRDefault="00C4774C" w:rsidP="00C4774C">
      <w:pPr>
        <w:rPr>
          <w:lang w:eastAsia="en-US"/>
        </w:rPr>
      </w:pPr>
    </w:p>
    <w:p w14:paraId="04641791" w14:textId="5247F060" w:rsidR="007A36A3" w:rsidRPr="00152A64" w:rsidRDefault="007A36A3" w:rsidP="007A36A3">
      <w:pPr>
        <w:rPr>
          <w:b/>
          <w:bCs/>
          <w:lang w:eastAsia="en-US"/>
        </w:rPr>
      </w:pPr>
      <w:r w:rsidRPr="00152A64">
        <w:rPr>
          <w:b/>
          <w:bCs/>
          <w:lang w:eastAsia="en-US"/>
        </w:rPr>
        <w:t xml:space="preserve">Název výzvy: Výzva MAS Rakovnicko </w:t>
      </w:r>
      <w:r>
        <w:rPr>
          <w:b/>
          <w:bCs/>
          <w:lang w:eastAsia="en-US"/>
        </w:rPr>
        <w:t>–</w:t>
      </w:r>
      <w:r w:rsidRPr="00152A64">
        <w:rPr>
          <w:b/>
          <w:bCs/>
          <w:lang w:eastAsia="en-US"/>
        </w:rPr>
        <w:t xml:space="preserve"> </w:t>
      </w:r>
      <w:r>
        <w:rPr>
          <w:b/>
          <w:bCs/>
          <w:lang w:eastAsia="en-US"/>
        </w:rPr>
        <w:t>Sociální podnikání</w:t>
      </w:r>
      <w:r w:rsidRPr="00152A64">
        <w:rPr>
          <w:b/>
          <w:bCs/>
          <w:lang w:eastAsia="en-US"/>
        </w:rPr>
        <w:t xml:space="preserve"> </w:t>
      </w:r>
      <w:r>
        <w:rPr>
          <w:b/>
          <w:bCs/>
          <w:lang w:eastAsia="en-US"/>
        </w:rPr>
        <w:t>–</w:t>
      </w:r>
      <w:r w:rsidRPr="00152A64">
        <w:rPr>
          <w:b/>
          <w:bCs/>
          <w:lang w:eastAsia="en-US"/>
        </w:rPr>
        <w:t xml:space="preserve"> I</w:t>
      </w:r>
      <w:r>
        <w:rPr>
          <w:b/>
          <w:bCs/>
          <w:lang w:eastAsia="en-US"/>
        </w:rPr>
        <w:t>.</w:t>
      </w:r>
    </w:p>
    <w:p w14:paraId="0EE8CF4D" w14:textId="0336904A" w:rsidR="007A36A3" w:rsidRDefault="007A36A3" w:rsidP="007A36A3">
      <w:pPr>
        <w:rPr>
          <w:lang w:eastAsia="en-US"/>
        </w:rPr>
      </w:pPr>
      <w:r>
        <w:rPr>
          <w:lang w:eastAsia="en-US"/>
        </w:rPr>
        <w:t xml:space="preserve">Vazba na CLLD: CLLD 17 Sociální podnikání </w:t>
      </w:r>
      <w:proofErr w:type="spellStart"/>
      <w:r>
        <w:rPr>
          <w:lang w:eastAsia="en-US"/>
        </w:rPr>
        <w:t>neinvestice</w:t>
      </w:r>
      <w:proofErr w:type="spellEnd"/>
    </w:p>
    <w:p w14:paraId="1465643D" w14:textId="7B002921" w:rsidR="007A36A3" w:rsidRDefault="007A36A3" w:rsidP="007A36A3">
      <w:pPr>
        <w:rPr>
          <w:lang w:eastAsia="en-US"/>
        </w:rPr>
      </w:pPr>
      <w:r>
        <w:rPr>
          <w:lang w:eastAsia="en-US"/>
        </w:rPr>
        <w:t>Předpokládané datum vyhlášení: 24. 9. 2019</w:t>
      </w:r>
    </w:p>
    <w:p w14:paraId="10C33288" w14:textId="30EE323D" w:rsidR="007A36A3" w:rsidRDefault="007A36A3" w:rsidP="007A36A3">
      <w:pPr>
        <w:rPr>
          <w:lang w:eastAsia="en-US"/>
        </w:rPr>
      </w:pPr>
      <w:r>
        <w:rPr>
          <w:lang w:eastAsia="en-US"/>
        </w:rPr>
        <w:t xml:space="preserve">Předpokládaný termín příjmu žádostí: 24. 9. 2019 – </w:t>
      </w:r>
      <w:r w:rsidR="00902723">
        <w:rPr>
          <w:lang w:eastAsia="en-US"/>
        </w:rPr>
        <w:t>30. 11. 2019</w:t>
      </w:r>
    </w:p>
    <w:p w14:paraId="2B7651FE" w14:textId="6824A086" w:rsidR="007A36A3" w:rsidRDefault="007A36A3" w:rsidP="007A36A3">
      <w:pPr>
        <w:rPr>
          <w:lang w:eastAsia="en-US"/>
        </w:rPr>
      </w:pPr>
      <w:r>
        <w:rPr>
          <w:lang w:eastAsia="en-US"/>
        </w:rPr>
        <w:t>Alokace výzvy: 3 411 000,- Kč</w:t>
      </w:r>
    </w:p>
    <w:p w14:paraId="0013E023" w14:textId="386517BA" w:rsidR="003732F6" w:rsidRPr="001F04C9" w:rsidRDefault="00A57784" w:rsidP="00A57784">
      <w:pPr>
        <w:rPr>
          <w:i/>
          <w:iCs/>
          <w:lang w:eastAsia="en-US"/>
        </w:rPr>
      </w:pPr>
      <w:r w:rsidRPr="001F04C9">
        <w:rPr>
          <w:i/>
          <w:iCs/>
          <w:lang w:eastAsia="en-US"/>
        </w:rPr>
        <w:lastRenderedPageBreak/>
        <w:t>Návrh prodloužit termíny příjmu žádostí o podporu až do 30. 4. 2020, jakmile to ŘO (MPSV) dovolí. V současné chvíli je povoleno prodlužovat pouze do 30. 11. 2019</w:t>
      </w:r>
    </w:p>
    <w:p w14:paraId="602F3541" w14:textId="547A758E" w:rsidR="002527A4" w:rsidRDefault="002527A4" w:rsidP="007A36A3">
      <w:pPr>
        <w:rPr>
          <w:lang w:eastAsia="en-US"/>
        </w:rPr>
      </w:pPr>
    </w:p>
    <w:p w14:paraId="0E29AA32" w14:textId="7F736991" w:rsidR="00A57784" w:rsidRPr="00CA61D7" w:rsidRDefault="00A57784" w:rsidP="00A5778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6</w:t>
      </w:r>
      <w:r w:rsidRPr="00CA61D7">
        <w:rPr>
          <w:rFonts w:cstheme="minorHAnsi"/>
          <w:b/>
          <w:szCs w:val="22"/>
        </w:rPr>
        <w:t>/2019</w:t>
      </w:r>
    </w:p>
    <w:p w14:paraId="6F730313" w14:textId="77777777" w:rsidR="00A57784" w:rsidRPr="00CA61D7" w:rsidRDefault="00A57784" w:rsidP="00A5778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2A49D19C" w14:textId="2E768C53" w:rsidR="00A57784" w:rsidRDefault="00A57784" w:rsidP="00A57784">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 xml:space="preserve">schvaluje znění výzvy MAS Rakovnicko – Sociální podnikání – I. a pověřuje kancelář MAS Rakovnicko k provedení modifikace výzvy k prodloužení příjmu žádostí o dotaci na 30. 4. 2020 dle podmínek ŘO OPZ. </w:t>
      </w:r>
    </w:p>
    <w:p w14:paraId="6CFB221D" w14:textId="77777777" w:rsidR="00A57784" w:rsidRPr="00CA61D7" w:rsidRDefault="00A57784" w:rsidP="00A57784">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7958A792" w14:textId="7442B8CA" w:rsidR="00A57784" w:rsidRPr="00CA61D7" w:rsidRDefault="00A57784" w:rsidP="00A5778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DE3E97">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592181C0" w14:textId="77777777" w:rsidR="00A57784" w:rsidRPr="00CA61D7" w:rsidRDefault="00A57784" w:rsidP="00A57784">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78FC9D40" w14:textId="77777777" w:rsidR="00A57784" w:rsidRDefault="00A57784" w:rsidP="007A36A3">
      <w:pPr>
        <w:rPr>
          <w:lang w:eastAsia="en-US"/>
        </w:rPr>
      </w:pPr>
    </w:p>
    <w:p w14:paraId="767441CC" w14:textId="447A3F2A" w:rsidR="00884214" w:rsidRDefault="00884214" w:rsidP="005465CA">
      <w:pPr>
        <w:pStyle w:val="Nadpis1"/>
      </w:pPr>
      <w:r>
        <w:t>Výzva OPŽP</w:t>
      </w:r>
    </w:p>
    <w:p w14:paraId="51CC5A82" w14:textId="34284092" w:rsidR="00884214" w:rsidRDefault="00884214" w:rsidP="00152A64">
      <w:pPr>
        <w:jc w:val="both"/>
        <w:rPr>
          <w:lang w:eastAsia="en-US"/>
        </w:rPr>
      </w:pPr>
      <w:r>
        <w:rPr>
          <w:lang w:eastAsia="en-US"/>
        </w:rPr>
        <w:t>Vzhledem ke změně pravidel pro žadatele a příjemce (nové jsou vstřícnější) bylo z řídícího orgánu doporučeno těm MAS,</w:t>
      </w:r>
      <w:r w:rsidR="00A57784">
        <w:rPr>
          <w:lang w:eastAsia="en-US"/>
        </w:rPr>
        <w:t xml:space="preserve"> které chtěly příjem žádostí o podporu </w:t>
      </w:r>
      <w:r>
        <w:rPr>
          <w:lang w:eastAsia="en-US"/>
        </w:rPr>
        <w:t xml:space="preserve">prodloužit, aby vyhlásili raději novou výzvu. To je náš případ. Původní výzva končí </w:t>
      </w:r>
      <w:r w:rsidR="00320100">
        <w:rPr>
          <w:lang w:eastAsia="en-US"/>
        </w:rPr>
        <w:t xml:space="preserve">25. 9. 2019 a doposud není přijat žádný projekt. Tudíž kancelář MAS připravila návrh </w:t>
      </w:r>
      <w:r w:rsidR="0063400A">
        <w:rPr>
          <w:lang w:eastAsia="en-US"/>
        </w:rPr>
        <w:t>nové výzvy, nejdůležitější údaje výzvy jsou:</w:t>
      </w:r>
    </w:p>
    <w:p w14:paraId="05867C5F" w14:textId="42F90CF2" w:rsidR="0063400A" w:rsidRDefault="0063400A" w:rsidP="00884214">
      <w:pPr>
        <w:rPr>
          <w:lang w:eastAsia="en-US"/>
        </w:rPr>
      </w:pPr>
    </w:p>
    <w:p w14:paraId="3C4CE1E8" w14:textId="40AB6915" w:rsidR="00985422" w:rsidRDefault="00985422" w:rsidP="00884214">
      <w:pPr>
        <w:rPr>
          <w:lang w:eastAsia="en-US"/>
        </w:rPr>
      </w:pPr>
      <w:r>
        <w:rPr>
          <w:lang w:eastAsia="en-US"/>
        </w:rPr>
        <w:t>Název výzvy: Výzva č. 2 MAS Rakovnicko – OPŽP – Realizace sídelní zeleně</w:t>
      </w:r>
    </w:p>
    <w:p w14:paraId="0AEB19AF" w14:textId="5A017AD1" w:rsidR="00985422" w:rsidRDefault="00985422" w:rsidP="00884214">
      <w:pPr>
        <w:rPr>
          <w:lang w:eastAsia="en-US"/>
        </w:rPr>
      </w:pPr>
      <w:r>
        <w:rPr>
          <w:lang w:eastAsia="en-US"/>
        </w:rPr>
        <w:t>Vazba na CLLD: CLLD 19 Revitalizace prvků sídelní zeleně</w:t>
      </w:r>
    </w:p>
    <w:p w14:paraId="67727661" w14:textId="455251AB" w:rsidR="00EB1362" w:rsidRDefault="00EB1362" w:rsidP="00884214">
      <w:pPr>
        <w:rPr>
          <w:lang w:eastAsia="en-US"/>
        </w:rPr>
      </w:pPr>
      <w:r>
        <w:rPr>
          <w:lang w:eastAsia="en-US"/>
        </w:rPr>
        <w:t xml:space="preserve">Předpokládané datum vyhlášení: </w:t>
      </w:r>
      <w:r w:rsidR="007406C6">
        <w:rPr>
          <w:lang w:eastAsia="en-US"/>
        </w:rPr>
        <w:t xml:space="preserve">říjen 2019 dle </w:t>
      </w:r>
      <w:r w:rsidR="00E413DC">
        <w:rPr>
          <w:lang w:eastAsia="en-US"/>
        </w:rPr>
        <w:t>schválení od</w:t>
      </w:r>
      <w:r w:rsidR="007406C6">
        <w:rPr>
          <w:lang w:eastAsia="en-US"/>
        </w:rPr>
        <w:t xml:space="preserve"> ŘO OPŽP</w:t>
      </w:r>
    </w:p>
    <w:p w14:paraId="478D1919" w14:textId="3CE2DBCA" w:rsidR="00EB1362" w:rsidRDefault="00EB1362" w:rsidP="00884214">
      <w:pPr>
        <w:rPr>
          <w:lang w:eastAsia="en-US"/>
        </w:rPr>
      </w:pPr>
      <w:r>
        <w:rPr>
          <w:lang w:eastAsia="en-US"/>
        </w:rPr>
        <w:t xml:space="preserve">Předpokládaný termín příjmu žádostí: </w:t>
      </w:r>
      <w:r w:rsidR="00E413DC">
        <w:rPr>
          <w:lang w:eastAsia="en-US"/>
        </w:rPr>
        <w:t xml:space="preserve">říjen 2019 dle schválení od ŘO OPŽP </w:t>
      </w:r>
      <w:r>
        <w:rPr>
          <w:lang w:eastAsia="en-US"/>
        </w:rPr>
        <w:t>do 6. 1. 20</w:t>
      </w:r>
      <w:r w:rsidR="00554F13">
        <w:rPr>
          <w:lang w:eastAsia="en-US"/>
        </w:rPr>
        <w:t>20</w:t>
      </w:r>
    </w:p>
    <w:p w14:paraId="4D97076D" w14:textId="05D183FD" w:rsidR="00985422" w:rsidRDefault="00EB1362" w:rsidP="00884214">
      <w:pPr>
        <w:rPr>
          <w:lang w:eastAsia="en-US"/>
        </w:rPr>
      </w:pPr>
      <w:r>
        <w:rPr>
          <w:lang w:eastAsia="en-US"/>
        </w:rPr>
        <w:t>Alokace výzvy: 16 666</w:t>
      </w:r>
      <w:r w:rsidR="00985422">
        <w:rPr>
          <w:lang w:eastAsia="en-US"/>
        </w:rPr>
        <w:t> </w:t>
      </w:r>
      <w:r>
        <w:rPr>
          <w:lang w:eastAsia="en-US"/>
        </w:rPr>
        <w:t>666</w:t>
      </w:r>
      <w:r w:rsidR="00985422">
        <w:rPr>
          <w:lang w:eastAsia="en-US"/>
        </w:rPr>
        <w:t>,- Kč</w:t>
      </w:r>
    </w:p>
    <w:p w14:paraId="51C12F24" w14:textId="7B3A54B0" w:rsidR="00985422" w:rsidRDefault="00985422" w:rsidP="00884214">
      <w:pPr>
        <w:rPr>
          <w:lang w:eastAsia="en-US"/>
        </w:rPr>
      </w:pPr>
    </w:p>
    <w:p w14:paraId="07CFD143" w14:textId="028BCA59" w:rsidR="00985422" w:rsidRDefault="00985422" w:rsidP="00152A64">
      <w:pPr>
        <w:jc w:val="both"/>
        <w:rPr>
          <w:lang w:eastAsia="en-US"/>
        </w:rPr>
      </w:pPr>
      <w:r>
        <w:rPr>
          <w:lang w:eastAsia="en-US"/>
        </w:rPr>
        <w:t xml:space="preserve">Způsobilí žadatelé: </w:t>
      </w:r>
      <w:r w:rsidR="00612A72" w:rsidRPr="00612A72">
        <w:rPr>
          <w:lang w:eastAsia="en-US"/>
        </w:rPr>
        <w:t>Kraje, obce, dobrovolné svazky obcí, organizační složky státu (s výjimkou pozemkových úřadů a AOPK ČR), státní podniky, státní organizace, veřejné výzkumné instituce a výzkumné organizace podle zákona č. 130/2002 Sb., o podpoře výzkumu, experimentálního vývoj a inovací z veřejných prostředků a o změně některých souvisejících zákonů (zákon o podpoře výzkumu a experimentálního vývoje a inovací) ve znění pozdějších předpisů, pokud jsou veřejnoprávními subjekty, veřejnoprávní instituce, příspěvkové organizace, vysoké školy, školy a školská zařízení, nestátní neziskové organizace (obecně prospěšné společnosti, nadace, nadační fondy, ústavy, spolky), církve a náboženské společnosti a jejich svazy, podnikatelské subjekty, obchodní společnosti a družstva, fyzické osoby podnikající.</w:t>
      </w:r>
    </w:p>
    <w:p w14:paraId="56A33EFE" w14:textId="77777777" w:rsidR="009A14AD" w:rsidRDefault="009A14AD" w:rsidP="00152A64">
      <w:pPr>
        <w:jc w:val="both"/>
        <w:rPr>
          <w:lang w:eastAsia="en-US"/>
        </w:rPr>
      </w:pPr>
    </w:p>
    <w:p w14:paraId="7794B45B" w14:textId="3CA71FC2" w:rsidR="00280C52" w:rsidRPr="00CA61D7" w:rsidRDefault="00280C52" w:rsidP="00280C5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7</w:t>
      </w:r>
      <w:r w:rsidRPr="00CA61D7">
        <w:rPr>
          <w:rFonts w:cstheme="minorHAnsi"/>
          <w:b/>
          <w:szCs w:val="22"/>
        </w:rPr>
        <w:t>/2019</w:t>
      </w:r>
    </w:p>
    <w:p w14:paraId="1ED80ADC" w14:textId="77777777" w:rsidR="00280C52" w:rsidRPr="00CA61D7" w:rsidRDefault="00280C52" w:rsidP="00280C5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612560E1" w14:textId="4F66588A" w:rsidR="00280C52" w:rsidRDefault="00280C52" w:rsidP="00280C52">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schvaluje znění výzvy č. 2 MAS Rakovnicko – OPŽP – Realizace sídelní zeleně.</w:t>
      </w:r>
    </w:p>
    <w:p w14:paraId="72027219" w14:textId="77777777" w:rsidR="00280C52" w:rsidRPr="00CA61D7" w:rsidRDefault="00280C52" w:rsidP="00280C52">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62E02B88" w14:textId="5D54DCCE" w:rsidR="00280C52" w:rsidRPr="00CA61D7" w:rsidRDefault="00280C52" w:rsidP="00280C5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554F13">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4CF2E363" w14:textId="77777777" w:rsidR="00280C52" w:rsidRPr="00CA61D7" w:rsidRDefault="00280C52" w:rsidP="00280C5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711CC3E9" w14:textId="77777777" w:rsidR="00280C52" w:rsidRPr="00884214" w:rsidRDefault="00280C52" w:rsidP="00152A64">
      <w:pPr>
        <w:jc w:val="both"/>
        <w:rPr>
          <w:lang w:eastAsia="en-US"/>
        </w:rPr>
      </w:pPr>
    </w:p>
    <w:p w14:paraId="55F90CB4" w14:textId="58DECD3B" w:rsidR="00C62AC7" w:rsidRDefault="00A8013F" w:rsidP="005465CA">
      <w:pPr>
        <w:pStyle w:val="Nadpis1"/>
      </w:pPr>
      <w:r>
        <w:t xml:space="preserve">Harmonogram výzev </w:t>
      </w:r>
    </w:p>
    <w:p w14:paraId="35B42FC5" w14:textId="16F56FF9" w:rsidR="00DD5C60" w:rsidRDefault="00625E25" w:rsidP="00C927A7">
      <w:pPr>
        <w:jc w:val="both"/>
        <w:rPr>
          <w:lang w:eastAsia="en-US"/>
        </w:rPr>
      </w:pPr>
      <w:r>
        <w:rPr>
          <w:lang w:eastAsia="en-US"/>
        </w:rPr>
        <w:t>Aktualizovaný harmonogram výzev pro rok 2019 i návrh harmonogramu výzev pro rok 2020 jsou přiloženy v</w:t>
      </w:r>
      <w:r w:rsidR="00DD186A">
        <w:rPr>
          <w:lang w:eastAsia="en-US"/>
        </w:rPr>
        <w:t> </w:t>
      </w:r>
      <w:r>
        <w:rPr>
          <w:lang w:eastAsia="en-US"/>
        </w:rPr>
        <w:t>podkladech</w:t>
      </w:r>
      <w:r w:rsidR="00DD186A">
        <w:rPr>
          <w:lang w:eastAsia="en-US"/>
        </w:rPr>
        <w:t xml:space="preserve">. Pro rok 2019 vznikly úpravy v číslování posledních 3 výzev </w:t>
      </w:r>
      <w:r w:rsidR="00CF5F1B">
        <w:rPr>
          <w:lang w:eastAsia="en-US"/>
        </w:rPr>
        <w:t>IROP (Doprava, Vzdělávání, Sociální služby), dále v termínu vyhlášení 5. výzvy PRV</w:t>
      </w:r>
      <w:r w:rsidR="00861561">
        <w:rPr>
          <w:lang w:eastAsia="en-US"/>
        </w:rPr>
        <w:t xml:space="preserve"> (viz bod 9 tohoto programu) a k přidání úplně nové výzvy na OPŽP. Stávající vyhlášená výzva OPŽP se nebude prodlužovat a vyhlásí se </w:t>
      </w:r>
      <w:r w:rsidR="00861561">
        <w:rPr>
          <w:lang w:eastAsia="en-US"/>
        </w:rPr>
        <w:lastRenderedPageBreak/>
        <w:t>nová, kvůli nově vydaným pravidlům, kter</w:t>
      </w:r>
      <w:r w:rsidR="0075590D">
        <w:rPr>
          <w:lang w:eastAsia="en-US"/>
        </w:rPr>
        <w:t>á</w:t>
      </w:r>
      <w:r w:rsidR="00861561">
        <w:rPr>
          <w:lang w:eastAsia="en-US"/>
        </w:rPr>
        <w:t xml:space="preserve"> jsou vstřícnější vůči žadatelům. Dále byly doplněny informace k výzvě </w:t>
      </w:r>
      <w:r w:rsidR="004A4211">
        <w:rPr>
          <w:lang w:eastAsia="en-US"/>
        </w:rPr>
        <w:t>MAS Rakovnicko – Sociální a terénní pracovníci – II.</w:t>
      </w:r>
      <w:r w:rsidR="00DD5C60">
        <w:rPr>
          <w:lang w:eastAsia="en-US"/>
        </w:rPr>
        <w:t xml:space="preserve"> a n</w:t>
      </w:r>
      <w:r w:rsidR="004A4211">
        <w:rPr>
          <w:lang w:eastAsia="en-US"/>
        </w:rPr>
        <w:t xml:space="preserve">avrženo prodloužení </w:t>
      </w:r>
      <w:r w:rsidR="00DD5C60">
        <w:rPr>
          <w:lang w:eastAsia="en-US"/>
        </w:rPr>
        <w:t xml:space="preserve">příjmu žádostí, stejně jako u výzvy MAS Rakovnicko – Sociální podnikání I. </w:t>
      </w:r>
    </w:p>
    <w:p w14:paraId="06C6A5F2" w14:textId="77777777" w:rsidR="00DD5C60" w:rsidRDefault="00DD5C60" w:rsidP="00C927A7">
      <w:pPr>
        <w:jc w:val="both"/>
        <w:rPr>
          <w:lang w:eastAsia="en-US"/>
        </w:rPr>
      </w:pPr>
    </w:p>
    <w:p w14:paraId="5AA994F4" w14:textId="4D6F4CE9" w:rsidR="00F56AFE" w:rsidRDefault="00DD5C60" w:rsidP="00C927A7">
      <w:pPr>
        <w:jc w:val="both"/>
        <w:rPr>
          <w:lang w:eastAsia="en-US"/>
        </w:rPr>
      </w:pPr>
      <w:r>
        <w:rPr>
          <w:lang w:eastAsia="en-US"/>
        </w:rPr>
        <w:t xml:space="preserve">Návrh harmonogramu výzev pro rok 2020 prozatím vychází z doposud známých okolností. </w:t>
      </w:r>
      <w:r w:rsidR="00F06305">
        <w:rPr>
          <w:lang w:eastAsia="en-US"/>
        </w:rPr>
        <w:t xml:space="preserve">Plánovány jsou výzvy v IROP na sociální podnikání a vzdělávání. </w:t>
      </w:r>
      <w:r w:rsidR="009160A2">
        <w:rPr>
          <w:lang w:eastAsia="en-US"/>
        </w:rPr>
        <w:t xml:space="preserve">V rámci stanovení výzev a </w:t>
      </w:r>
      <w:proofErr w:type="spellStart"/>
      <w:r w:rsidR="009160A2">
        <w:rPr>
          <w:lang w:eastAsia="en-US"/>
        </w:rPr>
        <w:t>přealokaci</w:t>
      </w:r>
      <w:proofErr w:type="spellEnd"/>
      <w:r w:rsidR="009160A2">
        <w:rPr>
          <w:lang w:eastAsia="en-US"/>
        </w:rPr>
        <w:t xml:space="preserve"> v opatřeních bude muset být provedeno ještě šetření projektových záměrů. Zbývající peníze by se přesunuly tam, kde by byly připravené projekty. </w:t>
      </w:r>
    </w:p>
    <w:p w14:paraId="41E65745" w14:textId="77777777" w:rsidR="00884214" w:rsidRDefault="00884214" w:rsidP="00C927A7">
      <w:pPr>
        <w:jc w:val="both"/>
        <w:rPr>
          <w:lang w:eastAsia="en-US"/>
        </w:rPr>
      </w:pPr>
    </w:p>
    <w:p w14:paraId="1BB94CCF" w14:textId="77777777" w:rsidR="00613BF1" w:rsidRDefault="00F56AFE" w:rsidP="00C927A7">
      <w:pPr>
        <w:jc w:val="both"/>
        <w:rPr>
          <w:lang w:eastAsia="en-US"/>
        </w:rPr>
      </w:pPr>
      <w:r>
        <w:rPr>
          <w:lang w:eastAsia="en-US"/>
        </w:rPr>
        <w:t xml:space="preserve">Pak je plánována ještě 6. výzva v PRV (nepředpokládá se, že se vše stihne rozdělit v 5. výzvě). </w:t>
      </w:r>
    </w:p>
    <w:p w14:paraId="44EBF310" w14:textId="4D0CC396" w:rsidR="00A8013F" w:rsidRDefault="00613BF1" w:rsidP="00C927A7">
      <w:pPr>
        <w:jc w:val="both"/>
        <w:rPr>
          <w:lang w:eastAsia="en-US"/>
        </w:rPr>
      </w:pPr>
      <w:r>
        <w:rPr>
          <w:lang w:eastAsia="en-US"/>
        </w:rPr>
        <w:t xml:space="preserve">Ohledně OPZ bude záviset na stanovení dalších výzev stav čerpání alokací. </w:t>
      </w:r>
      <w:r w:rsidR="004A4211">
        <w:rPr>
          <w:lang w:eastAsia="en-US"/>
        </w:rPr>
        <w:t xml:space="preserve"> </w:t>
      </w:r>
    </w:p>
    <w:p w14:paraId="7DB82D33" w14:textId="1DAB0A52" w:rsidR="00700482" w:rsidRDefault="00700482" w:rsidP="00C927A7">
      <w:pPr>
        <w:jc w:val="both"/>
        <w:rPr>
          <w:lang w:eastAsia="en-US"/>
        </w:rPr>
      </w:pPr>
    </w:p>
    <w:p w14:paraId="32263134" w14:textId="52D53AD9" w:rsidR="00700482" w:rsidRPr="00CA61D7" w:rsidRDefault="00700482" w:rsidP="0070048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Pr>
          <w:rFonts w:cstheme="minorHAnsi"/>
          <w:b/>
          <w:szCs w:val="22"/>
        </w:rPr>
        <w:t>3</w:t>
      </w:r>
      <w:r w:rsidR="006E2BCB">
        <w:rPr>
          <w:rFonts w:cstheme="minorHAnsi"/>
          <w:b/>
          <w:szCs w:val="22"/>
        </w:rPr>
        <w:t>8</w:t>
      </w:r>
      <w:r w:rsidRPr="00CA61D7">
        <w:rPr>
          <w:rFonts w:cstheme="minorHAnsi"/>
          <w:b/>
          <w:szCs w:val="22"/>
        </w:rPr>
        <w:t>/2019</w:t>
      </w:r>
    </w:p>
    <w:p w14:paraId="7E3A5434" w14:textId="77777777" w:rsidR="00700482" w:rsidRPr="00CA61D7" w:rsidRDefault="00700482" w:rsidP="0070048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1EBD5790" w14:textId="6BBE32C6" w:rsidR="00700482" w:rsidRDefault="00700482" w:rsidP="00700482">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schvaluje úpravy v harmonogramu výzev pro rok 2019 a harmonogram výzev pro rok 2020.</w:t>
      </w:r>
    </w:p>
    <w:p w14:paraId="60D4EEC6" w14:textId="77777777" w:rsidR="00700482" w:rsidRPr="00CA61D7" w:rsidRDefault="00700482" w:rsidP="00700482">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63D91C5C" w14:textId="3162479F" w:rsidR="00700482" w:rsidRPr="00CA61D7" w:rsidRDefault="00700482" w:rsidP="00700482">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403FC8">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2AF7F703" w14:textId="03BA65F4" w:rsidR="009A14AD" w:rsidRPr="009A14AD" w:rsidRDefault="00700482" w:rsidP="009A14AD">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3A1FA790" w14:textId="2F25BE0F" w:rsidR="007874A5" w:rsidRDefault="007874A5" w:rsidP="005465CA">
      <w:pPr>
        <w:pStyle w:val="Nadpis1"/>
      </w:pPr>
      <w:proofErr w:type="spellStart"/>
      <w:r>
        <w:t>Přealokace</w:t>
      </w:r>
      <w:proofErr w:type="spellEnd"/>
      <w:r>
        <w:t xml:space="preserve"> finančních prostředků v PRV</w:t>
      </w:r>
    </w:p>
    <w:p w14:paraId="0D330445" w14:textId="0F94FAF0" w:rsidR="007874A5" w:rsidRDefault="000F6044" w:rsidP="007874A5">
      <w:pPr>
        <w:rPr>
          <w:lang w:eastAsia="en-US"/>
        </w:rPr>
      </w:pPr>
      <w:r>
        <w:rPr>
          <w:lang w:eastAsia="en-US"/>
        </w:rPr>
        <w:t>Hodnoty jsou konzultované s MZe a jsou upraveny dle jejich požadavků, zároveň jsou takto předmětem žádosti o změnu Strategie.</w:t>
      </w:r>
    </w:p>
    <w:p w14:paraId="34E3E3B4" w14:textId="77777777" w:rsidR="000F6044" w:rsidRDefault="000F6044" w:rsidP="007874A5">
      <w:pPr>
        <w:rPr>
          <w:lang w:eastAsia="en-US"/>
        </w:rPr>
      </w:pPr>
    </w:p>
    <w:tbl>
      <w:tblPr>
        <w:tblW w:w="7649" w:type="dxa"/>
        <w:tblCellMar>
          <w:left w:w="70" w:type="dxa"/>
          <w:right w:w="70" w:type="dxa"/>
        </w:tblCellMar>
        <w:tblLook w:val="04A0" w:firstRow="1" w:lastRow="0" w:firstColumn="1" w:lastColumn="0" w:noHBand="0" w:noVBand="1"/>
      </w:tblPr>
      <w:tblGrid>
        <w:gridCol w:w="3681"/>
        <w:gridCol w:w="1984"/>
        <w:gridCol w:w="1984"/>
      </w:tblGrid>
      <w:tr w:rsidR="001D5F84" w:rsidRPr="00253B22" w14:paraId="1C8C39F2" w14:textId="77777777" w:rsidTr="000332AB">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FE82018" w14:textId="77777777" w:rsidR="001D5F84" w:rsidRPr="00253B22" w:rsidRDefault="001D5F84" w:rsidP="000332AB">
            <w:pPr>
              <w:rPr>
                <w:rFonts w:cs="Calibri"/>
                <w:color w:val="000000"/>
                <w:sz w:val="24"/>
              </w:rPr>
            </w:pPr>
            <w:r w:rsidRPr="00253B22">
              <w:rPr>
                <w:rFonts w:cs="Calibri"/>
                <w:color w:val="000000"/>
                <w:sz w:val="24"/>
              </w:rPr>
              <w:t>PRV</w:t>
            </w:r>
          </w:p>
        </w:tc>
        <w:tc>
          <w:tcPr>
            <w:tcW w:w="198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7242CDC" w14:textId="77777777" w:rsidR="001D5F84" w:rsidRPr="00253B22" w:rsidRDefault="001D5F84" w:rsidP="000332AB">
            <w:pPr>
              <w:rPr>
                <w:rFonts w:cs="Calibri"/>
                <w:color w:val="000000"/>
                <w:sz w:val="24"/>
              </w:rPr>
            </w:pPr>
            <w:r w:rsidRPr="00253B22">
              <w:rPr>
                <w:rFonts w:cs="Calibri"/>
                <w:color w:val="000000"/>
                <w:sz w:val="24"/>
              </w:rPr>
              <w:t> </w:t>
            </w:r>
            <w:r>
              <w:rPr>
                <w:rFonts w:cs="Calibri"/>
                <w:color w:val="000000"/>
                <w:sz w:val="24"/>
              </w:rPr>
              <w:t>Alokace SCLLD původní</w:t>
            </w:r>
          </w:p>
        </w:tc>
        <w:tc>
          <w:tcPr>
            <w:tcW w:w="1984" w:type="dxa"/>
            <w:tcBorders>
              <w:top w:val="single" w:sz="4" w:space="0" w:color="auto"/>
              <w:left w:val="nil"/>
              <w:bottom w:val="single" w:sz="4" w:space="0" w:color="auto"/>
              <w:right w:val="single" w:sz="4" w:space="0" w:color="auto"/>
            </w:tcBorders>
            <w:shd w:val="clear" w:color="auto" w:fill="DEEAF6" w:themeFill="accent1" w:themeFillTint="33"/>
          </w:tcPr>
          <w:p w14:paraId="01D9D34F" w14:textId="1F18C7E8" w:rsidR="001D5F84" w:rsidRPr="00253B22" w:rsidRDefault="001D5F84" w:rsidP="000332AB">
            <w:pPr>
              <w:rPr>
                <w:rFonts w:cs="Calibri"/>
                <w:color w:val="000000"/>
                <w:sz w:val="24"/>
              </w:rPr>
            </w:pPr>
            <w:r>
              <w:rPr>
                <w:rFonts w:cs="Calibri"/>
                <w:color w:val="000000"/>
                <w:sz w:val="24"/>
              </w:rPr>
              <w:t>Navržená alokace</w:t>
            </w:r>
          </w:p>
        </w:tc>
      </w:tr>
      <w:tr w:rsidR="001D5F84" w:rsidRPr="00253B22" w14:paraId="10A4FA0C"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A97ADE4" w14:textId="77777777" w:rsidR="001D5F84" w:rsidRPr="00253B22" w:rsidRDefault="001D5F84" w:rsidP="000332AB">
            <w:pPr>
              <w:rPr>
                <w:rFonts w:cs="Calibri"/>
                <w:color w:val="000000"/>
                <w:sz w:val="24"/>
              </w:rPr>
            </w:pPr>
            <w:r w:rsidRPr="00253B22">
              <w:rPr>
                <w:rFonts w:cs="Calibri"/>
                <w:color w:val="000000"/>
                <w:sz w:val="24"/>
              </w:rPr>
              <w:t>CLLD 1 Projekty spolupráce</w:t>
            </w:r>
          </w:p>
        </w:tc>
        <w:tc>
          <w:tcPr>
            <w:tcW w:w="1984" w:type="dxa"/>
            <w:tcBorders>
              <w:top w:val="nil"/>
              <w:left w:val="nil"/>
              <w:bottom w:val="single" w:sz="4" w:space="0" w:color="auto"/>
              <w:right w:val="single" w:sz="4" w:space="0" w:color="auto"/>
            </w:tcBorders>
            <w:shd w:val="clear" w:color="auto" w:fill="auto"/>
            <w:noWrap/>
            <w:vAlign w:val="center"/>
            <w:hideMark/>
          </w:tcPr>
          <w:p w14:paraId="37F6DE6B" w14:textId="77777777" w:rsidR="001D5F84" w:rsidRPr="00253B22" w:rsidRDefault="001D5F84" w:rsidP="000332AB">
            <w:pPr>
              <w:jc w:val="right"/>
              <w:rPr>
                <w:rFonts w:cs="Calibri"/>
                <w:color w:val="000000"/>
                <w:sz w:val="24"/>
              </w:rPr>
            </w:pPr>
            <w:r w:rsidRPr="00253B22">
              <w:rPr>
                <w:rFonts w:cs="Calibri"/>
                <w:color w:val="000000"/>
                <w:sz w:val="24"/>
              </w:rPr>
              <w:t>2 126 080,00 Kč</w:t>
            </w:r>
          </w:p>
        </w:tc>
        <w:tc>
          <w:tcPr>
            <w:tcW w:w="1984" w:type="dxa"/>
            <w:tcBorders>
              <w:top w:val="nil"/>
              <w:left w:val="nil"/>
              <w:bottom w:val="single" w:sz="4" w:space="0" w:color="auto"/>
              <w:right w:val="single" w:sz="4" w:space="0" w:color="auto"/>
            </w:tcBorders>
            <w:vAlign w:val="center"/>
          </w:tcPr>
          <w:p w14:paraId="14BF7981" w14:textId="77777777" w:rsidR="001D5F84" w:rsidRPr="00253B22" w:rsidRDefault="001D5F84" w:rsidP="000332AB">
            <w:pPr>
              <w:jc w:val="right"/>
              <w:rPr>
                <w:rFonts w:cs="Calibri"/>
                <w:color w:val="000000"/>
                <w:sz w:val="24"/>
              </w:rPr>
            </w:pPr>
            <w:r>
              <w:rPr>
                <w:rFonts w:cs="Calibri"/>
                <w:color w:val="000000"/>
                <w:sz w:val="24"/>
              </w:rPr>
              <w:t>0 Kč</w:t>
            </w:r>
          </w:p>
        </w:tc>
      </w:tr>
      <w:tr w:rsidR="001D5F84" w:rsidRPr="00253B22" w14:paraId="73B01F7D"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41949F8" w14:textId="77777777" w:rsidR="001D5F84" w:rsidRPr="00253B22" w:rsidRDefault="001D5F84" w:rsidP="000332AB">
            <w:pPr>
              <w:rPr>
                <w:rFonts w:cs="Calibri"/>
                <w:color w:val="000000"/>
                <w:sz w:val="24"/>
              </w:rPr>
            </w:pPr>
            <w:r w:rsidRPr="00253B22">
              <w:rPr>
                <w:rFonts w:cs="Calibri"/>
                <w:color w:val="000000"/>
                <w:sz w:val="24"/>
              </w:rPr>
              <w:t>CLLD 2 Zemědělský podnik</w:t>
            </w:r>
          </w:p>
        </w:tc>
        <w:tc>
          <w:tcPr>
            <w:tcW w:w="1984" w:type="dxa"/>
            <w:tcBorders>
              <w:top w:val="nil"/>
              <w:left w:val="nil"/>
              <w:bottom w:val="single" w:sz="4" w:space="0" w:color="auto"/>
              <w:right w:val="single" w:sz="4" w:space="0" w:color="auto"/>
            </w:tcBorders>
            <w:shd w:val="clear" w:color="auto" w:fill="auto"/>
            <w:noWrap/>
            <w:vAlign w:val="center"/>
            <w:hideMark/>
          </w:tcPr>
          <w:p w14:paraId="79377DFD" w14:textId="77777777" w:rsidR="001D5F84" w:rsidRPr="00253B22" w:rsidRDefault="001D5F84" w:rsidP="000332AB">
            <w:pPr>
              <w:jc w:val="right"/>
              <w:rPr>
                <w:rFonts w:cs="Calibri"/>
                <w:color w:val="000000"/>
                <w:sz w:val="24"/>
              </w:rPr>
            </w:pPr>
            <w:r w:rsidRPr="00253B22">
              <w:rPr>
                <w:rFonts w:cs="Calibri"/>
                <w:color w:val="000000"/>
                <w:sz w:val="24"/>
              </w:rPr>
              <w:t>23 385 800,00 Kč</w:t>
            </w:r>
          </w:p>
        </w:tc>
        <w:tc>
          <w:tcPr>
            <w:tcW w:w="1984" w:type="dxa"/>
            <w:tcBorders>
              <w:top w:val="nil"/>
              <w:left w:val="nil"/>
              <w:bottom w:val="single" w:sz="4" w:space="0" w:color="auto"/>
              <w:right w:val="single" w:sz="4" w:space="0" w:color="auto"/>
            </w:tcBorders>
            <w:vAlign w:val="center"/>
          </w:tcPr>
          <w:p w14:paraId="60E95D60" w14:textId="2D7ED988" w:rsidR="001F7CA3" w:rsidRPr="00253B22" w:rsidRDefault="001F7CA3" w:rsidP="001F7CA3">
            <w:pPr>
              <w:jc w:val="right"/>
              <w:rPr>
                <w:rFonts w:cs="Calibri"/>
                <w:color w:val="000000"/>
                <w:sz w:val="24"/>
              </w:rPr>
            </w:pPr>
            <w:r>
              <w:rPr>
                <w:rFonts w:cs="Calibri"/>
                <w:color w:val="000000"/>
                <w:sz w:val="24"/>
              </w:rPr>
              <w:t>25 719 268 Kč</w:t>
            </w:r>
          </w:p>
        </w:tc>
      </w:tr>
      <w:tr w:rsidR="001D5F84" w:rsidRPr="00253B22" w14:paraId="6463D4D0"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6B4E2AA" w14:textId="77777777" w:rsidR="001D5F84" w:rsidRPr="00253B22" w:rsidRDefault="001D5F84" w:rsidP="000332AB">
            <w:pPr>
              <w:rPr>
                <w:rFonts w:cs="Calibri"/>
                <w:color w:val="000000"/>
                <w:sz w:val="24"/>
              </w:rPr>
            </w:pPr>
            <w:r w:rsidRPr="00253B22">
              <w:rPr>
                <w:rFonts w:cs="Calibri"/>
                <w:color w:val="000000"/>
                <w:sz w:val="24"/>
              </w:rPr>
              <w:t>CLLD 3 Pozemkové úpravy</w:t>
            </w:r>
          </w:p>
        </w:tc>
        <w:tc>
          <w:tcPr>
            <w:tcW w:w="1984" w:type="dxa"/>
            <w:tcBorders>
              <w:top w:val="nil"/>
              <w:left w:val="nil"/>
              <w:bottom w:val="single" w:sz="4" w:space="0" w:color="auto"/>
              <w:right w:val="single" w:sz="4" w:space="0" w:color="auto"/>
            </w:tcBorders>
            <w:shd w:val="clear" w:color="auto" w:fill="auto"/>
            <w:noWrap/>
            <w:vAlign w:val="center"/>
            <w:hideMark/>
          </w:tcPr>
          <w:p w14:paraId="24686F19" w14:textId="77777777" w:rsidR="001D5F84" w:rsidRPr="00253B22" w:rsidRDefault="001D5F84" w:rsidP="000332AB">
            <w:pPr>
              <w:jc w:val="right"/>
              <w:rPr>
                <w:rFonts w:cs="Calibri"/>
                <w:color w:val="000000"/>
                <w:sz w:val="24"/>
              </w:rPr>
            </w:pPr>
            <w:r w:rsidRPr="00253B22">
              <w:rPr>
                <w:rFonts w:cs="Calibri"/>
                <w:color w:val="000000"/>
                <w:sz w:val="24"/>
              </w:rPr>
              <w:t>2 000 000,00 Kč</w:t>
            </w:r>
          </w:p>
        </w:tc>
        <w:tc>
          <w:tcPr>
            <w:tcW w:w="1984" w:type="dxa"/>
            <w:tcBorders>
              <w:top w:val="nil"/>
              <w:left w:val="nil"/>
              <w:bottom w:val="single" w:sz="4" w:space="0" w:color="auto"/>
              <w:right w:val="single" w:sz="4" w:space="0" w:color="auto"/>
            </w:tcBorders>
            <w:vAlign w:val="center"/>
          </w:tcPr>
          <w:p w14:paraId="557AD5AB" w14:textId="77777777" w:rsidR="001D5F84" w:rsidRPr="00253B22" w:rsidRDefault="001D5F84" w:rsidP="000332AB">
            <w:pPr>
              <w:jc w:val="right"/>
              <w:rPr>
                <w:rFonts w:cs="Calibri"/>
                <w:color w:val="000000"/>
                <w:sz w:val="24"/>
              </w:rPr>
            </w:pPr>
            <w:r>
              <w:rPr>
                <w:rFonts w:cs="Calibri"/>
                <w:color w:val="000000"/>
                <w:sz w:val="24"/>
              </w:rPr>
              <w:t>266 200 Kč</w:t>
            </w:r>
          </w:p>
        </w:tc>
      </w:tr>
      <w:tr w:rsidR="001D5F84" w:rsidRPr="00253B22" w14:paraId="0D2E0F48"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4E82BA4" w14:textId="77777777" w:rsidR="001D5F84" w:rsidRPr="00253B22" w:rsidRDefault="001D5F84" w:rsidP="000332AB">
            <w:pPr>
              <w:rPr>
                <w:rFonts w:cs="Calibri"/>
                <w:color w:val="000000"/>
                <w:sz w:val="24"/>
              </w:rPr>
            </w:pPr>
            <w:r w:rsidRPr="00253B22">
              <w:rPr>
                <w:rFonts w:cs="Calibri"/>
                <w:color w:val="000000"/>
                <w:sz w:val="24"/>
              </w:rPr>
              <w:t>CLLD 10 Podnikání</w:t>
            </w:r>
          </w:p>
        </w:tc>
        <w:tc>
          <w:tcPr>
            <w:tcW w:w="1984" w:type="dxa"/>
            <w:tcBorders>
              <w:top w:val="nil"/>
              <w:left w:val="nil"/>
              <w:bottom w:val="single" w:sz="4" w:space="0" w:color="auto"/>
              <w:right w:val="single" w:sz="4" w:space="0" w:color="auto"/>
            </w:tcBorders>
            <w:shd w:val="clear" w:color="auto" w:fill="auto"/>
            <w:noWrap/>
            <w:vAlign w:val="center"/>
            <w:hideMark/>
          </w:tcPr>
          <w:p w14:paraId="39DF2AFD" w14:textId="77777777" w:rsidR="001D5F84" w:rsidRPr="00253B22" w:rsidRDefault="001D5F84" w:rsidP="000332AB">
            <w:pPr>
              <w:jc w:val="right"/>
              <w:rPr>
                <w:rFonts w:cs="Calibri"/>
                <w:color w:val="000000"/>
                <w:sz w:val="24"/>
              </w:rPr>
            </w:pPr>
            <w:r w:rsidRPr="00253B22">
              <w:rPr>
                <w:rFonts w:cs="Calibri"/>
                <w:color w:val="000000"/>
                <w:sz w:val="24"/>
              </w:rPr>
              <w:t>6 658 820,00 Kč</w:t>
            </w:r>
          </w:p>
        </w:tc>
        <w:tc>
          <w:tcPr>
            <w:tcW w:w="1984" w:type="dxa"/>
            <w:tcBorders>
              <w:top w:val="nil"/>
              <w:left w:val="nil"/>
              <w:bottom w:val="single" w:sz="4" w:space="0" w:color="auto"/>
              <w:right w:val="single" w:sz="4" w:space="0" w:color="auto"/>
            </w:tcBorders>
            <w:vAlign w:val="center"/>
          </w:tcPr>
          <w:p w14:paraId="418101C7" w14:textId="75607E64" w:rsidR="001D5F84" w:rsidRPr="00253B22" w:rsidRDefault="00EB1FA6" w:rsidP="000332AB">
            <w:pPr>
              <w:jc w:val="right"/>
              <w:rPr>
                <w:rFonts w:cs="Calibri"/>
                <w:color w:val="000000"/>
                <w:sz w:val="24"/>
              </w:rPr>
            </w:pPr>
            <w:r>
              <w:rPr>
                <w:rFonts w:cs="Calibri"/>
                <w:color w:val="000000"/>
                <w:sz w:val="24"/>
              </w:rPr>
              <w:t>1 155 009</w:t>
            </w:r>
            <w:r w:rsidR="001D5F84">
              <w:rPr>
                <w:rFonts w:cs="Calibri"/>
                <w:color w:val="000000"/>
                <w:sz w:val="24"/>
              </w:rPr>
              <w:t xml:space="preserve"> Kč</w:t>
            </w:r>
          </w:p>
        </w:tc>
      </w:tr>
      <w:tr w:rsidR="001D5F84" w:rsidRPr="00253B22" w14:paraId="6D5B6DDC"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B0CE46B" w14:textId="77777777" w:rsidR="001D5F84" w:rsidRPr="00253B22" w:rsidRDefault="001D5F84" w:rsidP="000332AB">
            <w:pPr>
              <w:rPr>
                <w:rFonts w:cs="Calibri"/>
                <w:color w:val="000000"/>
                <w:sz w:val="24"/>
              </w:rPr>
            </w:pPr>
            <w:r w:rsidRPr="00253B22">
              <w:rPr>
                <w:rFonts w:cs="Calibri"/>
                <w:color w:val="000000"/>
                <w:sz w:val="24"/>
              </w:rPr>
              <w:t>CLLD 12 Neproduktivní investice v lesích</w:t>
            </w:r>
          </w:p>
        </w:tc>
        <w:tc>
          <w:tcPr>
            <w:tcW w:w="1984" w:type="dxa"/>
            <w:tcBorders>
              <w:top w:val="nil"/>
              <w:left w:val="nil"/>
              <w:bottom w:val="single" w:sz="4" w:space="0" w:color="auto"/>
              <w:right w:val="single" w:sz="4" w:space="0" w:color="auto"/>
            </w:tcBorders>
            <w:shd w:val="clear" w:color="auto" w:fill="auto"/>
            <w:noWrap/>
            <w:vAlign w:val="center"/>
            <w:hideMark/>
          </w:tcPr>
          <w:p w14:paraId="78A3BD9A" w14:textId="77777777" w:rsidR="001D5F84" w:rsidRPr="00253B22" w:rsidRDefault="001D5F84" w:rsidP="000332AB">
            <w:pPr>
              <w:jc w:val="right"/>
              <w:rPr>
                <w:rFonts w:cs="Calibri"/>
                <w:color w:val="000000"/>
                <w:sz w:val="24"/>
              </w:rPr>
            </w:pPr>
            <w:r w:rsidRPr="00253B22">
              <w:rPr>
                <w:rFonts w:cs="Calibri"/>
                <w:color w:val="000000"/>
                <w:sz w:val="24"/>
              </w:rPr>
              <w:t>4 000 000,00 Kč</w:t>
            </w:r>
          </w:p>
        </w:tc>
        <w:tc>
          <w:tcPr>
            <w:tcW w:w="1984" w:type="dxa"/>
            <w:tcBorders>
              <w:top w:val="nil"/>
              <w:left w:val="nil"/>
              <w:bottom w:val="single" w:sz="4" w:space="0" w:color="auto"/>
              <w:right w:val="single" w:sz="4" w:space="0" w:color="auto"/>
            </w:tcBorders>
            <w:vAlign w:val="center"/>
          </w:tcPr>
          <w:p w14:paraId="3CADA9E4" w14:textId="1C8C5491" w:rsidR="001D5F84" w:rsidRPr="00253B22" w:rsidRDefault="00EB1FA6" w:rsidP="000332AB">
            <w:pPr>
              <w:jc w:val="right"/>
              <w:rPr>
                <w:rFonts w:cs="Calibri"/>
                <w:color w:val="000000"/>
                <w:sz w:val="24"/>
              </w:rPr>
            </w:pPr>
            <w:r>
              <w:rPr>
                <w:rFonts w:cs="Calibri"/>
                <w:color w:val="000000"/>
                <w:sz w:val="24"/>
              </w:rPr>
              <w:t>818 993</w:t>
            </w:r>
            <w:r w:rsidR="001D5F84">
              <w:rPr>
                <w:rFonts w:cs="Calibri"/>
                <w:color w:val="000000"/>
                <w:sz w:val="24"/>
              </w:rPr>
              <w:t xml:space="preserve"> Kč</w:t>
            </w:r>
          </w:p>
        </w:tc>
      </w:tr>
      <w:tr w:rsidR="001D5F84" w:rsidRPr="00253B22" w14:paraId="121550E7"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7928F8C" w14:textId="77777777" w:rsidR="001D5F84" w:rsidRPr="00253B22" w:rsidRDefault="001D5F84" w:rsidP="000332AB">
            <w:pPr>
              <w:rPr>
                <w:rFonts w:cs="Calibri"/>
                <w:color w:val="000000"/>
                <w:sz w:val="24"/>
              </w:rPr>
            </w:pPr>
            <w:r w:rsidRPr="00253B22">
              <w:rPr>
                <w:rFonts w:cs="Calibri"/>
                <w:color w:val="000000"/>
                <w:sz w:val="24"/>
              </w:rPr>
              <w:t>CLLD 13 Zemědělský produkt</w:t>
            </w:r>
          </w:p>
        </w:tc>
        <w:tc>
          <w:tcPr>
            <w:tcW w:w="1984" w:type="dxa"/>
            <w:tcBorders>
              <w:top w:val="nil"/>
              <w:left w:val="nil"/>
              <w:bottom w:val="single" w:sz="4" w:space="0" w:color="auto"/>
              <w:right w:val="single" w:sz="4" w:space="0" w:color="auto"/>
            </w:tcBorders>
            <w:shd w:val="clear" w:color="auto" w:fill="auto"/>
            <w:noWrap/>
            <w:vAlign w:val="center"/>
            <w:hideMark/>
          </w:tcPr>
          <w:p w14:paraId="7C99ED29" w14:textId="77777777" w:rsidR="001D5F84" w:rsidRPr="00253B22" w:rsidRDefault="001D5F84" w:rsidP="000332AB">
            <w:pPr>
              <w:jc w:val="right"/>
              <w:rPr>
                <w:rFonts w:cs="Calibri"/>
                <w:color w:val="000000"/>
                <w:sz w:val="24"/>
              </w:rPr>
            </w:pPr>
            <w:r w:rsidRPr="00253B22">
              <w:rPr>
                <w:rFonts w:cs="Calibri"/>
                <w:color w:val="000000"/>
                <w:sz w:val="24"/>
              </w:rPr>
              <w:t>1 515 500,00 Kč</w:t>
            </w:r>
          </w:p>
        </w:tc>
        <w:tc>
          <w:tcPr>
            <w:tcW w:w="1984" w:type="dxa"/>
            <w:tcBorders>
              <w:top w:val="nil"/>
              <w:left w:val="nil"/>
              <w:bottom w:val="single" w:sz="4" w:space="0" w:color="auto"/>
              <w:right w:val="single" w:sz="4" w:space="0" w:color="auto"/>
            </w:tcBorders>
            <w:vAlign w:val="center"/>
          </w:tcPr>
          <w:p w14:paraId="382C2F09" w14:textId="317BBEA5" w:rsidR="001D5F84" w:rsidRPr="00253B22" w:rsidRDefault="00EB1FA6" w:rsidP="000332AB">
            <w:pPr>
              <w:jc w:val="right"/>
              <w:rPr>
                <w:rFonts w:cs="Calibri"/>
                <w:color w:val="000000"/>
                <w:sz w:val="24"/>
              </w:rPr>
            </w:pPr>
            <w:r>
              <w:rPr>
                <w:rFonts w:cs="Calibri"/>
                <w:color w:val="000000"/>
                <w:sz w:val="24"/>
              </w:rPr>
              <w:t>48 500</w:t>
            </w:r>
            <w:r w:rsidR="001D5F84">
              <w:rPr>
                <w:rFonts w:cs="Calibri"/>
                <w:color w:val="000000"/>
                <w:sz w:val="24"/>
              </w:rPr>
              <w:t xml:space="preserve"> Kč</w:t>
            </w:r>
          </w:p>
        </w:tc>
      </w:tr>
      <w:tr w:rsidR="001D5F84" w:rsidRPr="00253B22" w14:paraId="1EE0F4B2"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6CD5F38" w14:textId="77777777" w:rsidR="001D5F84" w:rsidRPr="00253B22" w:rsidRDefault="001D5F84" w:rsidP="000332AB">
            <w:pPr>
              <w:rPr>
                <w:rFonts w:cs="Calibri"/>
                <w:color w:val="000000"/>
                <w:sz w:val="24"/>
              </w:rPr>
            </w:pPr>
            <w:r w:rsidRPr="00253B22">
              <w:rPr>
                <w:rFonts w:cs="Calibri"/>
                <w:color w:val="000000"/>
                <w:sz w:val="24"/>
              </w:rPr>
              <w:t>CLLD 14 Zemědělská infrastruktura</w:t>
            </w:r>
          </w:p>
        </w:tc>
        <w:tc>
          <w:tcPr>
            <w:tcW w:w="1984" w:type="dxa"/>
            <w:tcBorders>
              <w:top w:val="nil"/>
              <w:left w:val="nil"/>
              <w:bottom w:val="single" w:sz="4" w:space="0" w:color="auto"/>
              <w:right w:val="single" w:sz="4" w:space="0" w:color="auto"/>
            </w:tcBorders>
            <w:shd w:val="clear" w:color="auto" w:fill="auto"/>
            <w:noWrap/>
            <w:vAlign w:val="center"/>
            <w:hideMark/>
          </w:tcPr>
          <w:p w14:paraId="1FCAD51E" w14:textId="77777777" w:rsidR="001D5F84" w:rsidRPr="00253B22" w:rsidRDefault="001D5F84" w:rsidP="000332AB">
            <w:pPr>
              <w:jc w:val="right"/>
              <w:rPr>
                <w:rFonts w:cs="Calibri"/>
                <w:color w:val="000000"/>
                <w:sz w:val="24"/>
              </w:rPr>
            </w:pPr>
            <w:r w:rsidRPr="00253B22">
              <w:rPr>
                <w:rFonts w:cs="Calibri"/>
                <w:color w:val="000000"/>
                <w:sz w:val="24"/>
              </w:rPr>
              <w:t>4 000 000,00 Kč</w:t>
            </w:r>
          </w:p>
        </w:tc>
        <w:tc>
          <w:tcPr>
            <w:tcW w:w="1984" w:type="dxa"/>
            <w:tcBorders>
              <w:top w:val="nil"/>
              <w:left w:val="nil"/>
              <w:bottom w:val="single" w:sz="4" w:space="0" w:color="auto"/>
              <w:right w:val="single" w:sz="4" w:space="0" w:color="auto"/>
            </w:tcBorders>
            <w:vAlign w:val="center"/>
          </w:tcPr>
          <w:p w14:paraId="435E9758" w14:textId="7CE9FA41" w:rsidR="001D5F84" w:rsidRPr="00253B22" w:rsidRDefault="00455CD8" w:rsidP="000332AB">
            <w:pPr>
              <w:jc w:val="right"/>
              <w:rPr>
                <w:rFonts w:cs="Calibri"/>
                <w:color w:val="000000"/>
                <w:sz w:val="24"/>
              </w:rPr>
            </w:pPr>
            <w:r>
              <w:rPr>
                <w:rFonts w:cs="Calibri"/>
                <w:color w:val="000000"/>
                <w:sz w:val="24"/>
              </w:rPr>
              <w:t>5 678 231</w:t>
            </w:r>
            <w:r w:rsidR="001D5F84">
              <w:rPr>
                <w:rFonts w:cs="Calibri"/>
                <w:color w:val="000000"/>
                <w:sz w:val="24"/>
              </w:rPr>
              <w:t xml:space="preserve"> Kč</w:t>
            </w:r>
          </w:p>
        </w:tc>
      </w:tr>
      <w:tr w:rsidR="001D5F84" w:rsidRPr="00253B22" w14:paraId="3890BEEC" w14:textId="77777777" w:rsidTr="000332AB">
        <w:trPr>
          <w:trHeight w:val="32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7180F74" w14:textId="77777777" w:rsidR="001D5F84" w:rsidRPr="00253B22" w:rsidRDefault="001D5F84" w:rsidP="000332AB">
            <w:pPr>
              <w:rPr>
                <w:rFonts w:cs="Calibri"/>
                <w:color w:val="000000"/>
                <w:sz w:val="24"/>
              </w:rPr>
            </w:pPr>
            <w:r w:rsidRPr="00253B22">
              <w:rPr>
                <w:rFonts w:cs="Calibri"/>
                <w:color w:val="000000"/>
                <w:sz w:val="24"/>
              </w:rPr>
              <w:t>CLLD 15 Lesnická infrastruktura</w:t>
            </w:r>
          </w:p>
        </w:tc>
        <w:tc>
          <w:tcPr>
            <w:tcW w:w="1984" w:type="dxa"/>
            <w:tcBorders>
              <w:top w:val="nil"/>
              <w:left w:val="nil"/>
              <w:bottom w:val="single" w:sz="4" w:space="0" w:color="auto"/>
              <w:right w:val="single" w:sz="4" w:space="0" w:color="auto"/>
            </w:tcBorders>
            <w:shd w:val="clear" w:color="auto" w:fill="auto"/>
            <w:noWrap/>
            <w:vAlign w:val="center"/>
            <w:hideMark/>
          </w:tcPr>
          <w:p w14:paraId="3115B739" w14:textId="77777777" w:rsidR="001D5F84" w:rsidRPr="00253B22" w:rsidRDefault="001D5F84" w:rsidP="000332AB">
            <w:pPr>
              <w:jc w:val="right"/>
              <w:rPr>
                <w:rFonts w:cs="Calibri"/>
                <w:color w:val="000000"/>
                <w:sz w:val="24"/>
              </w:rPr>
            </w:pPr>
            <w:r w:rsidRPr="00253B22">
              <w:rPr>
                <w:rFonts w:cs="Calibri"/>
                <w:color w:val="000000"/>
                <w:sz w:val="24"/>
              </w:rPr>
              <w:t>3 000 000,00 Kč</w:t>
            </w:r>
          </w:p>
        </w:tc>
        <w:tc>
          <w:tcPr>
            <w:tcW w:w="1984" w:type="dxa"/>
            <w:tcBorders>
              <w:top w:val="nil"/>
              <w:left w:val="nil"/>
              <w:bottom w:val="single" w:sz="4" w:space="0" w:color="auto"/>
              <w:right w:val="single" w:sz="4" w:space="0" w:color="auto"/>
            </w:tcBorders>
            <w:vAlign w:val="center"/>
          </w:tcPr>
          <w:p w14:paraId="2922D6A2" w14:textId="77777777" w:rsidR="001D5F84" w:rsidRPr="00253B22" w:rsidRDefault="001D5F84" w:rsidP="000332AB">
            <w:pPr>
              <w:jc w:val="right"/>
              <w:rPr>
                <w:rFonts w:cs="Calibri"/>
                <w:color w:val="000000"/>
                <w:sz w:val="24"/>
              </w:rPr>
            </w:pPr>
            <w:r>
              <w:rPr>
                <w:rFonts w:cs="Calibri"/>
                <w:color w:val="000000"/>
                <w:sz w:val="24"/>
              </w:rPr>
              <w:t>2 999 999 Kč</w:t>
            </w:r>
          </w:p>
        </w:tc>
      </w:tr>
      <w:tr w:rsidR="001D5F84" w:rsidRPr="00253B22" w14:paraId="646E9FBF" w14:textId="77777777" w:rsidTr="000332AB">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F934CF" w14:textId="3B91EF01" w:rsidR="001D5F84" w:rsidRPr="00253B22" w:rsidRDefault="001D5F84" w:rsidP="000332AB">
            <w:pPr>
              <w:rPr>
                <w:rFonts w:cs="Calibri"/>
                <w:color w:val="000000"/>
                <w:sz w:val="24"/>
              </w:rPr>
            </w:pPr>
            <w:r>
              <w:rPr>
                <w:rFonts w:cs="Calibri"/>
                <w:color w:val="000000"/>
                <w:sz w:val="24"/>
              </w:rPr>
              <w:t>CLLD 20 Základní služby a obnova vesnic</w:t>
            </w:r>
          </w:p>
        </w:tc>
        <w:tc>
          <w:tcPr>
            <w:tcW w:w="1984" w:type="dxa"/>
            <w:tcBorders>
              <w:top w:val="single" w:sz="4" w:space="0" w:color="auto"/>
              <w:left w:val="nil"/>
              <w:bottom w:val="single" w:sz="4" w:space="0" w:color="auto"/>
              <w:right w:val="single" w:sz="4" w:space="0" w:color="auto"/>
            </w:tcBorders>
            <w:shd w:val="clear" w:color="auto" w:fill="FFE599" w:themeFill="accent4" w:themeFillTint="66"/>
            <w:noWrap/>
            <w:vAlign w:val="center"/>
          </w:tcPr>
          <w:p w14:paraId="2A6BB135" w14:textId="77777777" w:rsidR="001D5F84" w:rsidRPr="00253B22" w:rsidRDefault="001D5F84" w:rsidP="000332AB">
            <w:pPr>
              <w:jc w:val="right"/>
              <w:rPr>
                <w:rFonts w:cs="Calibri"/>
                <w:color w:val="000000"/>
                <w:sz w:val="24"/>
              </w:rPr>
            </w:pPr>
            <w:r>
              <w:rPr>
                <w:rFonts w:cs="Calibri"/>
                <w:color w:val="000000"/>
                <w:sz w:val="24"/>
              </w:rPr>
              <w:t>0 Kč</w:t>
            </w:r>
          </w:p>
        </w:tc>
        <w:tc>
          <w:tcPr>
            <w:tcW w:w="1984"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07A0717" w14:textId="153D5828" w:rsidR="001D5F84" w:rsidRPr="00253B22" w:rsidRDefault="00455CD8" w:rsidP="000332AB">
            <w:pPr>
              <w:jc w:val="right"/>
              <w:rPr>
                <w:rFonts w:cs="Calibri"/>
                <w:color w:val="000000"/>
                <w:sz w:val="24"/>
              </w:rPr>
            </w:pPr>
            <w:r>
              <w:rPr>
                <w:rFonts w:cs="Calibri"/>
                <w:color w:val="000000"/>
                <w:sz w:val="24"/>
              </w:rPr>
              <w:t>10 000 000</w:t>
            </w:r>
            <w:r w:rsidR="001D5F84">
              <w:rPr>
                <w:rFonts w:cs="Calibri"/>
                <w:color w:val="000000"/>
                <w:sz w:val="24"/>
              </w:rPr>
              <w:t xml:space="preserve"> Kč</w:t>
            </w:r>
          </w:p>
        </w:tc>
      </w:tr>
      <w:tr w:rsidR="001D5F84" w:rsidRPr="00253B22" w14:paraId="25CDEFBD" w14:textId="77777777" w:rsidTr="000332AB">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4A8B" w14:textId="77777777" w:rsidR="001D5F84" w:rsidRDefault="001D5F84" w:rsidP="000332AB">
            <w:pPr>
              <w:rPr>
                <w:rFonts w:cs="Calibri"/>
                <w:color w:val="000000"/>
                <w:sz w:val="24"/>
              </w:rPr>
            </w:pPr>
            <w:r>
              <w:rPr>
                <w:rFonts w:cs="Calibri"/>
                <w:color w:val="000000"/>
                <w:sz w:val="24"/>
              </w:rPr>
              <w:t>Celkem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7F6181" w14:textId="77777777" w:rsidR="001D5F84" w:rsidRDefault="001D5F84" w:rsidP="000332AB">
            <w:pPr>
              <w:jc w:val="right"/>
              <w:rPr>
                <w:rFonts w:cs="Calibri"/>
                <w:color w:val="000000"/>
                <w:sz w:val="24"/>
              </w:rPr>
            </w:pPr>
            <w:r>
              <w:rPr>
                <w:rFonts w:cs="Calibri"/>
                <w:color w:val="000000"/>
                <w:sz w:val="24"/>
              </w:rPr>
              <w:t>46 686 200 Kč</w:t>
            </w:r>
          </w:p>
        </w:tc>
        <w:tc>
          <w:tcPr>
            <w:tcW w:w="1984" w:type="dxa"/>
            <w:tcBorders>
              <w:top w:val="single" w:sz="4" w:space="0" w:color="auto"/>
              <w:left w:val="nil"/>
              <w:bottom w:val="single" w:sz="4" w:space="0" w:color="auto"/>
              <w:right w:val="single" w:sz="4" w:space="0" w:color="auto"/>
            </w:tcBorders>
            <w:vAlign w:val="center"/>
          </w:tcPr>
          <w:p w14:paraId="13CC75C0" w14:textId="77777777" w:rsidR="001D5F84" w:rsidRPr="00253B22" w:rsidRDefault="001D5F84" w:rsidP="000332AB">
            <w:pPr>
              <w:jc w:val="right"/>
              <w:rPr>
                <w:rFonts w:cs="Calibri"/>
                <w:color w:val="000000"/>
                <w:sz w:val="24"/>
              </w:rPr>
            </w:pPr>
            <w:r>
              <w:rPr>
                <w:rFonts w:cs="Calibri"/>
                <w:color w:val="000000"/>
                <w:sz w:val="24"/>
              </w:rPr>
              <w:t>46 686 200 Kč</w:t>
            </w:r>
          </w:p>
        </w:tc>
      </w:tr>
    </w:tbl>
    <w:p w14:paraId="6BEBB393" w14:textId="51329F5E" w:rsidR="00174828" w:rsidRDefault="00174828" w:rsidP="007874A5">
      <w:pPr>
        <w:rPr>
          <w:lang w:eastAsia="en-US"/>
        </w:rPr>
      </w:pPr>
    </w:p>
    <w:p w14:paraId="1E18CB31" w14:textId="3837DBCF" w:rsidR="00302518" w:rsidRDefault="00302518" w:rsidP="007874A5">
      <w:pPr>
        <w:rPr>
          <w:lang w:eastAsia="en-US"/>
        </w:rPr>
      </w:pPr>
    </w:p>
    <w:p w14:paraId="51F87934" w14:textId="444E9409" w:rsidR="00302518" w:rsidRDefault="00302518" w:rsidP="007874A5">
      <w:pPr>
        <w:rPr>
          <w:lang w:eastAsia="en-US"/>
        </w:rPr>
      </w:pPr>
    </w:p>
    <w:p w14:paraId="1591F670" w14:textId="1BA7E003" w:rsidR="00302518" w:rsidRDefault="00302518" w:rsidP="007874A5">
      <w:pPr>
        <w:rPr>
          <w:lang w:eastAsia="en-US"/>
        </w:rPr>
      </w:pPr>
    </w:p>
    <w:p w14:paraId="124984D8" w14:textId="297A1D53" w:rsidR="00302518" w:rsidRDefault="00302518" w:rsidP="007874A5">
      <w:pPr>
        <w:rPr>
          <w:lang w:eastAsia="en-US"/>
        </w:rPr>
      </w:pPr>
    </w:p>
    <w:p w14:paraId="4CC3BE3C" w14:textId="0C65EFC6" w:rsidR="00302518" w:rsidRDefault="00302518" w:rsidP="007874A5">
      <w:pPr>
        <w:rPr>
          <w:lang w:eastAsia="en-US"/>
        </w:rPr>
      </w:pPr>
    </w:p>
    <w:p w14:paraId="3DAC2897" w14:textId="109E0266" w:rsidR="00302518" w:rsidRDefault="00302518" w:rsidP="007874A5">
      <w:pPr>
        <w:rPr>
          <w:lang w:eastAsia="en-US"/>
        </w:rPr>
      </w:pPr>
    </w:p>
    <w:p w14:paraId="18CEB8DB" w14:textId="4D966D12" w:rsidR="00302518" w:rsidRDefault="00302518" w:rsidP="007874A5">
      <w:pPr>
        <w:rPr>
          <w:lang w:eastAsia="en-US"/>
        </w:rPr>
      </w:pPr>
    </w:p>
    <w:p w14:paraId="1EE31845" w14:textId="77777777" w:rsidR="00302518" w:rsidRDefault="00302518" w:rsidP="007874A5">
      <w:pPr>
        <w:rPr>
          <w:lang w:eastAsia="en-US"/>
        </w:rPr>
      </w:pPr>
      <w:bookmarkStart w:id="0" w:name="_GoBack"/>
      <w:bookmarkEnd w:id="0"/>
    </w:p>
    <w:p w14:paraId="1E316F0E" w14:textId="697E2E3F" w:rsidR="00377677" w:rsidRDefault="00377677" w:rsidP="007874A5">
      <w:pPr>
        <w:rPr>
          <w:lang w:eastAsia="en-US"/>
        </w:rPr>
      </w:pPr>
    </w:p>
    <w:p w14:paraId="1181B782" w14:textId="3A8914DF" w:rsidR="00377677" w:rsidRPr="00CA61D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lastRenderedPageBreak/>
        <w:t xml:space="preserve">Usnesení č. </w:t>
      </w:r>
      <w:r>
        <w:rPr>
          <w:rFonts w:cstheme="minorHAnsi"/>
          <w:b/>
          <w:szCs w:val="22"/>
        </w:rPr>
        <w:t>3</w:t>
      </w:r>
      <w:r w:rsidR="00D42298">
        <w:rPr>
          <w:rFonts w:cstheme="minorHAnsi"/>
          <w:b/>
          <w:szCs w:val="22"/>
        </w:rPr>
        <w:t>9</w:t>
      </w:r>
      <w:r w:rsidRPr="00CA61D7">
        <w:rPr>
          <w:rFonts w:cstheme="minorHAnsi"/>
          <w:b/>
          <w:szCs w:val="22"/>
        </w:rPr>
        <w:t>/2019</w:t>
      </w:r>
    </w:p>
    <w:p w14:paraId="3869C128" w14:textId="77777777" w:rsidR="00377677" w:rsidRPr="00CA61D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4C23E795" w14:textId="332954B5"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r w:rsidRPr="00CA61D7">
        <w:rPr>
          <w:rFonts w:cstheme="minorHAnsi"/>
          <w:szCs w:val="22"/>
        </w:rPr>
        <w:t xml:space="preserve">Programový výbor MAS Rakovnicko </w:t>
      </w:r>
      <w:r>
        <w:rPr>
          <w:rFonts w:cstheme="minorHAnsi"/>
          <w:szCs w:val="22"/>
        </w:rPr>
        <w:t xml:space="preserve">schvaluje Alokace (výše dotace) pro následující </w:t>
      </w:r>
      <w:proofErr w:type="spellStart"/>
      <w:r>
        <w:rPr>
          <w:rFonts w:cstheme="minorHAnsi"/>
          <w:szCs w:val="22"/>
        </w:rPr>
        <w:t>Fiche</w:t>
      </w:r>
      <w:proofErr w:type="spellEnd"/>
      <w:r>
        <w:rPr>
          <w:rFonts w:cstheme="minorHAnsi"/>
          <w:szCs w:val="22"/>
        </w:rPr>
        <w:t>:</w:t>
      </w:r>
    </w:p>
    <w:p w14:paraId="63E5FEF4" w14:textId="6D7F4C9C" w:rsidR="00403FC8" w:rsidRDefault="00403FC8"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r>
        <w:rPr>
          <w:rFonts w:cstheme="minorHAnsi"/>
          <w:szCs w:val="22"/>
        </w:rPr>
        <w:t>CLLD 1 Projekty spolupráce – 0 Kč</w:t>
      </w:r>
    </w:p>
    <w:p w14:paraId="4058EA88" w14:textId="34F631EC"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r>
        <w:rPr>
          <w:rFonts w:cstheme="minorHAnsi"/>
          <w:szCs w:val="22"/>
        </w:rPr>
        <w:t>CLLD 2 Zemědělský podnik – 25 719 268 Kč</w:t>
      </w:r>
    </w:p>
    <w:p w14:paraId="7A77A541" w14:textId="2AB2E73C"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3 Pozemkové úpravy – 266 200 Kč</w:t>
      </w:r>
    </w:p>
    <w:p w14:paraId="2C5DB899" w14:textId="4B716638"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10 Podnikání – 1 155 009 Kč</w:t>
      </w:r>
    </w:p>
    <w:p w14:paraId="586B6129" w14:textId="76C90568"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12 Neproduktivní investice v lesích – 818 993 Kč</w:t>
      </w:r>
    </w:p>
    <w:p w14:paraId="18E14EB6" w14:textId="2D490C00"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13 Zemědělský produkt – 48 500 Kč</w:t>
      </w:r>
    </w:p>
    <w:p w14:paraId="665E1E29" w14:textId="5736478E"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14 Zemědělská infrastruktura – 5 678 231 Kč</w:t>
      </w:r>
    </w:p>
    <w:p w14:paraId="5863F2B8" w14:textId="2FD38D5D"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15 Lesnická infrastruktura – 2 999 999 Kč</w:t>
      </w:r>
    </w:p>
    <w:p w14:paraId="61E30099" w14:textId="36E793A4" w:rsidR="0037767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pPr>
      <w:r>
        <w:t>CLLD 20 Základní služby a obnova vesnic – 10 000 000 Kč</w:t>
      </w:r>
    </w:p>
    <w:p w14:paraId="187826FB" w14:textId="77777777" w:rsidR="00377677" w:rsidRPr="00CA61D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547C3B95" w14:textId="22626CD7" w:rsidR="00377677" w:rsidRPr="00CA61D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00403FC8">
        <w:rPr>
          <w:rFonts w:cstheme="minorHAnsi"/>
          <w:b/>
          <w:szCs w:val="22"/>
        </w:rPr>
        <w:t>6</w:t>
      </w:r>
      <w:r w:rsidRPr="00CA61D7">
        <w:rPr>
          <w:rFonts w:cstheme="minorHAnsi"/>
          <w:b/>
          <w:szCs w:val="22"/>
        </w:rPr>
        <w:tab/>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3D069926" w14:textId="77777777" w:rsidR="00377677" w:rsidRPr="00CA61D7" w:rsidRDefault="00377677" w:rsidP="0037767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28C10FA3" w14:textId="77777777" w:rsidR="00377677" w:rsidRPr="007874A5" w:rsidRDefault="00377677" w:rsidP="007874A5">
      <w:pPr>
        <w:rPr>
          <w:lang w:eastAsia="en-US"/>
        </w:rPr>
      </w:pPr>
    </w:p>
    <w:p w14:paraId="6056A006" w14:textId="311CD4E2" w:rsidR="005465CA" w:rsidRPr="005465CA" w:rsidRDefault="00661EFE" w:rsidP="005465CA">
      <w:pPr>
        <w:pStyle w:val="Nadpis1"/>
      </w:pPr>
      <w:r>
        <w:t>5. výzva PRV</w:t>
      </w:r>
    </w:p>
    <w:p w14:paraId="716DDEFD" w14:textId="0152C36B" w:rsidR="00FA178B" w:rsidRDefault="00FA178B" w:rsidP="00FA178B">
      <w:pPr>
        <w:rPr>
          <w:lang w:eastAsia="en-US"/>
        </w:rPr>
      </w:pPr>
    </w:p>
    <w:p w14:paraId="20832608" w14:textId="0FA3734A" w:rsidR="009D1D0B" w:rsidRPr="00772D90" w:rsidRDefault="009D1D0B" w:rsidP="009D1D0B">
      <w:pPr>
        <w:rPr>
          <w:lang w:eastAsia="en-US"/>
        </w:rPr>
      </w:pPr>
      <w:r w:rsidRPr="00772D90">
        <w:rPr>
          <w:b/>
          <w:bCs/>
          <w:lang w:eastAsia="en-US"/>
        </w:rPr>
        <w:t>Výzva MAS č. 5</w:t>
      </w:r>
      <w:r w:rsidRPr="00772D90">
        <w:rPr>
          <w:lang w:eastAsia="en-US"/>
        </w:rPr>
        <w:t xml:space="preserve"> k předkládání Žádostí o podporu v rámci operace 19.2.1.  Programu rozvoje venkova na období 2014 – 2020</w:t>
      </w:r>
    </w:p>
    <w:p w14:paraId="3452B9C4" w14:textId="42365E37" w:rsidR="009D1D0B" w:rsidRPr="00772D90" w:rsidRDefault="009D1D0B" w:rsidP="009D1D0B">
      <w:pPr>
        <w:rPr>
          <w:lang w:eastAsia="en-US"/>
        </w:rPr>
      </w:pPr>
      <w:r w:rsidRPr="00772D90">
        <w:rPr>
          <w:b/>
          <w:bCs/>
          <w:lang w:eastAsia="en-US"/>
        </w:rPr>
        <w:t>Název SCLLD:</w:t>
      </w:r>
      <w:r w:rsidRPr="00772D90">
        <w:rPr>
          <w:lang w:eastAsia="en-US"/>
        </w:rPr>
        <w:t xml:space="preserve"> Strategie komunitně vedeného místního rozvoje MAS Rakovnicko</w:t>
      </w:r>
    </w:p>
    <w:p w14:paraId="6919338F" w14:textId="0D39C246" w:rsidR="009D1D0B" w:rsidRPr="00772D90" w:rsidRDefault="009D1D0B" w:rsidP="009D1D0B">
      <w:pPr>
        <w:rPr>
          <w:lang w:eastAsia="en-US"/>
        </w:rPr>
      </w:pPr>
      <w:r w:rsidRPr="00772D90">
        <w:rPr>
          <w:b/>
          <w:bCs/>
          <w:lang w:eastAsia="en-US"/>
        </w:rPr>
        <w:t>Termín vyhlášení výzvy:</w:t>
      </w:r>
      <w:r w:rsidRPr="00772D90">
        <w:rPr>
          <w:lang w:eastAsia="en-US"/>
        </w:rPr>
        <w:t xml:space="preserve"> 4. 12. 2019</w:t>
      </w:r>
    </w:p>
    <w:p w14:paraId="388E3BF0" w14:textId="28306116" w:rsidR="00320312" w:rsidRPr="00772D90" w:rsidRDefault="009D1D0B" w:rsidP="009D1D0B">
      <w:pPr>
        <w:rPr>
          <w:lang w:eastAsia="en-US"/>
        </w:rPr>
      </w:pPr>
      <w:r w:rsidRPr="00772D90">
        <w:rPr>
          <w:b/>
          <w:bCs/>
          <w:lang w:eastAsia="en-US"/>
        </w:rPr>
        <w:t>Termín příjmu žádostí:</w:t>
      </w:r>
      <w:r w:rsidRPr="00772D90">
        <w:rPr>
          <w:lang w:eastAsia="en-US"/>
        </w:rPr>
        <w:t xml:space="preserve"> od 20. 1. 2020 do 31. 1. 2020 - podání Žádosti o dotaci na MAS (včetně příloh) probíhá zasláním přes Portál farmáře</w:t>
      </w:r>
    </w:p>
    <w:p w14:paraId="63094648" w14:textId="3E12C06C" w:rsidR="00772D90" w:rsidRDefault="00772D90" w:rsidP="009D1D0B">
      <w:pPr>
        <w:rPr>
          <w:lang w:eastAsia="en-US"/>
        </w:rPr>
      </w:pPr>
      <w:r w:rsidRPr="00772D90">
        <w:rPr>
          <w:b/>
          <w:bCs/>
          <w:lang w:eastAsia="en-US"/>
        </w:rPr>
        <w:t>Termín registrace na RO SZIF:</w:t>
      </w:r>
      <w:r w:rsidRPr="00772D90">
        <w:rPr>
          <w:lang w:eastAsia="en-US"/>
        </w:rPr>
        <w:t xml:space="preserve"> 31. 3. 2020</w:t>
      </w:r>
    </w:p>
    <w:p w14:paraId="706CCFAA" w14:textId="1967A432" w:rsidR="00A223EF" w:rsidRDefault="00A223EF" w:rsidP="009D1D0B">
      <w:pPr>
        <w:rPr>
          <w:lang w:eastAsia="en-US"/>
        </w:rPr>
      </w:pPr>
    </w:p>
    <w:p w14:paraId="3C8B19C5" w14:textId="77777777" w:rsidR="00A223EF" w:rsidRPr="00A223EF" w:rsidRDefault="00A223EF" w:rsidP="00A223EF">
      <w:pPr>
        <w:jc w:val="both"/>
        <w:rPr>
          <w:b/>
          <w:bCs/>
          <w:lang w:eastAsia="en-US"/>
        </w:rPr>
      </w:pPr>
      <w:r w:rsidRPr="00A223EF">
        <w:rPr>
          <w:b/>
          <w:bCs/>
          <w:lang w:eastAsia="en-US"/>
        </w:rPr>
        <w:t xml:space="preserve">Seznam vyhlášených </w:t>
      </w:r>
      <w:proofErr w:type="spellStart"/>
      <w:r w:rsidRPr="00A223EF">
        <w:rPr>
          <w:b/>
          <w:bCs/>
          <w:lang w:eastAsia="en-US"/>
        </w:rPr>
        <w:t>Fichí</w:t>
      </w:r>
      <w:proofErr w:type="spellEnd"/>
      <w:r w:rsidRPr="00A223EF">
        <w:rPr>
          <w:b/>
          <w:bCs/>
          <w:lang w:eastAsia="en-US"/>
        </w:rPr>
        <w:t xml:space="preserve"> a předpokládaná alokace:</w:t>
      </w:r>
    </w:p>
    <w:p w14:paraId="3F686725" w14:textId="77777777" w:rsidR="00A223EF" w:rsidRPr="00A223EF" w:rsidRDefault="00A223EF" w:rsidP="00A223EF">
      <w:pPr>
        <w:jc w:val="both"/>
        <w:rPr>
          <w:lang w:eastAsia="en-US"/>
        </w:rPr>
      </w:pPr>
      <w:r w:rsidRPr="00A223EF">
        <w:rPr>
          <w:lang w:eastAsia="en-US"/>
        </w:rPr>
        <w:t> </w:t>
      </w:r>
    </w:p>
    <w:p w14:paraId="2349C259" w14:textId="77777777" w:rsidR="00A223EF" w:rsidRPr="00A223EF" w:rsidRDefault="00A223EF" w:rsidP="00A223EF">
      <w:pPr>
        <w:jc w:val="both"/>
        <w:rPr>
          <w:lang w:eastAsia="en-US"/>
        </w:rPr>
      </w:pPr>
      <w:r w:rsidRPr="00A223EF">
        <w:rPr>
          <w:lang w:eastAsia="en-US"/>
        </w:rPr>
        <w:t>Celková výše dotace pro 5. Výzvu je 15 928 141,- Kč </w:t>
      </w:r>
    </w:p>
    <w:p w14:paraId="381D4DBE" w14:textId="2BE45EB8" w:rsidR="00A223EF" w:rsidRPr="00A223EF" w:rsidRDefault="00A223EF" w:rsidP="00A223EF">
      <w:pPr>
        <w:jc w:val="both"/>
        <w:rPr>
          <w:lang w:eastAsia="en-US"/>
        </w:rPr>
      </w:pPr>
      <w:r w:rsidRPr="00A223EF">
        <w:rPr>
          <w:lang w:eastAsia="en-US"/>
        </w:rPr>
        <w:t xml:space="preserve">Žadatelé mohou předkládat ve výzvě své projekty v rámci </w:t>
      </w:r>
      <w:proofErr w:type="spellStart"/>
      <w:r w:rsidRPr="00A223EF">
        <w:rPr>
          <w:lang w:eastAsia="en-US"/>
        </w:rPr>
        <w:t>Fichí</w:t>
      </w:r>
      <w:proofErr w:type="spellEnd"/>
      <w:r w:rsidRPr="00A223EF">
        <w:rPr>
          <w:lang w:eastAsia="en-US"/>
        </w:rPr>
        <w:t xml:space="preserve"> 2, 14 a 20</w:t>
      </w:r>
    </w:p>
    <w:p w14:paraId="573C474A" w14:textId="77777777" w:rsidR="00A223EF" w:rsidRPr="00A223EF" w:rsidRDefault="00A223EF" w:rsidP="00A223EF">
      <w:pPr>
        <w:jc w:val="both"/>
        <w:rPr>
          <w:lang w:eastAsia="en-US"/>
        </w:rPr>
      </w:pPr>
      <w:r w:rsidRPr="00A223EF">
        <w:rPr>
          <w:lang w:eastAsia="en-US"/>
        </w:rPr>
        <w:t> </w:t>
      </w:r>
    </w:p>
    <w:tbl>
      <w:tblPr>
        <w:tblpPr w:leftFromText="141" w:rightFromText="141" w:vertAnchor="text"/>
        <w:tblW w:w="9465" w:type="dxa"/>
        <w:tblCellMar>
          <w:left w:w="0" w:type="dxa"/>
          <w:right w:w="0" w:type="dxa"/>
        </w:tblCellMar>
        <w:tblLook w:val="04A0" w:firstRow="1" w:lastRow="0" w:firstColumn="1" w:lastColumn="0" w:noHBand="0" w:noVBand="1"/>
      </w:tblPr>
      <w:tblGrid>
        <w:gridCol w:w="818"/>
        <w:gridCol w:w="2835"/>
        <w:gridCol w:w="3827"/>
        <w:gridCol w:w="1985"/>
      </w:tblGrid>
      <w:tr w:rsidR="00A223EF" w:rsidRPr="00A223EF" w14:paraId="4E7FA14C" w14:textId="77777777" w:rsidTr="00A223EF">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87D6D9" w14:textId="77777777" w:rsidR="00A223EF" w:rsidRPr="00A223EF" w:rsidRDefault="00A223EF" w:rsidP="00A223EF">
            <w:pPr>
              <w:jc w:val="center"/>
              <w:rPr>
                <w:lang w:eastAsia="en-US"/>
              </w:rPr>
            </w:pPr>
            <w:r w:rsidRPr="00A223EF">
              <w:rPr>
                <w:lang w:eastAsia="en-US"/>
              </w:rPr>
              <w:t xml:space="preserve">Číslo </w:t>
            </w:r>
            <w:proofErr w:type="spellStart"/>
            <w:r w:rsidRPr="00A223EF">
              <w:rPr>
                <w:lang w:eastAsia="en-US"/>
              </w:rPr>
              <w:t>Fiche</w:t>
            </w:r>
            <w:proofErr w:type="spellEnd"/>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4A0B0F" w14:textId="77777777" w:rsidR="00A223EF" w:rsidRPr="00A223EF" w:rsidRDefault="00A223EF" w:rsidP="00A223EF">
            <w:pPr>
              <w:jc w:val="center"/>
              <w:rPr>
                <w:lang w:eastAsia="en-US"/>
              </w:rPr>
            </w:pPr>
            <w:r w:rsidRPr="00A223EF">
              <w:rPr>
                <w:lang w:eastAsia="en-US"/>
              </w:rPr>
              <w:t xml:space="preserve">Název </w:t>
            </w:r>
            <w:proofErr w:type="spellStart"/>
            <w:r w:rsidRPr="00A223EF">
              <w:rPr>
                <w:lang w:eastAsia="en-US"/>
              </w:rPr>
              <w:t>Fiche</w:t>
            </w:r>
            <w:proofErr w:type="spellEnd"/>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97428C" w14:textId="77777777" w:rsidR="00A223EF" w:rsidRPr="00A223EF" w:rsidRDefault="00A223EF" w:rsidP="00A223EF">
            <w:pPr>
              <w:jc w:val="center"/>
              <w:rPr>
                <w:lang w:eastAsia="en-US"/>
              </w:rPr>
            </w:pPr>
            <w:r w:rsidRPr="00A223EF">
              <w:rPr>
                <w:lang w:eastAsia="en-US"/>
              </w:rPr>
              <w:t xml:space="preserve">Vazba </w:t>
            </w:r>
            <w:proofErr w:type="spellStart"/>
            <w:r w:rsidRPr="00A223EF">
              <w:rPr>
                <w:lang w:eastAsia="en-US"/>
              </w:rPr>
              <w:t>Fiche</w:t>
            </w:r>
            <w:proofErr w:type="spellEnd"/>
            <w:r w:rsidRPr="00A223EF">
              <w:rPr>
                <w:lang w:eastAsia="en-US"/>
              </w:rPr>
              <w:t xml:space="preserve"> na článek Nařízení EP a Rady (EU) č. 1305/2013</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E0D7B1" w14:textId="77777777" w:rsidR="00A223EF" w:rsidRPr="00A223EF" w:rsidRDefault="00A223EF" w:rsidP="00A223EF">
            <w:pPr>
              <w:jc w:val="center"/>
              <w:rPr>
                <w:lang w:eastAsia="en-US"/>
              </w:rPr>
            </w:pPr>
            <w:r w:rsidRPr="00A223EF">
              <w:rPr>
                <w:lang w:eastAsia="en-US"/>
              </w:rPr>
              <w:t>Alokace</w:t>
            </w:r>
          </w:p>
          <w:p w14:paraId="54BF6B2E" w14:textId="77777777" w:rsidR="00A223EF" w:rsidRPr="00A223EF" w:rsidRDefault="00A223EF" w:rsidP="00A223EF">
            <w:pPr>
              <w:jc w:val="center"/>
              <w:rPr>
                <w:lang w:eastAsia="en-US"/>
              </w:rPr>
            </w:pPr>
            <w:r w:rsidRPr="00A223EF">
              <w:rPr>
                <w:lang w:eastAsia="en-US"/>
              </w:rPr>
              <w:t>pro 5. výzvu</w:t>
            </w:r>
          </w:p>
        </w:tc>
      </w:tr>
      <w:tr w:rsidR="00A223EF" w:rsidRPr="00A223EF" w14:paraId="469A82BD" w14:textId="77777777" w:rsidTr="00A223EF">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5BB56E" w14:textId="77777777" w:rsidR="00A223EF" w:rsidRPr="00A223EF" w:rsidRDefault="00A223EF" w:rsidP="00A223EF">
            <w:pPr>
              <w:rPr>
                <w:lang w:eastAsia="en-US"/>
              </w:rPr>
            </w:pPr>
            <w:r w:rsidRPr="00A223EF">
              <w:rPr>
                <w:lang w:eastAsia="en-US"/>
              </w:rPr>
              <w:t>F2</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4C081E" w14:textId="77777777" w:rsidR="00A223EF" w:rsidRPr="00A223EF" w:rsidRDefault="00A223EF" w:rsidP="00A223EF">
            <w:pPr>
              <w:rPr>
                <w:lang w:eastAsia="en-US"/>
              </w:rPr>
            </w:pPr>
            <w:r w:rsidRPr="00A223EF">
              <w:rPr>
                <w:lang w:eastAsia="en-US"/>
              </w:rPr>
              <w:t>Zemědělský podnik</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E0217E" w14:textId="77777777" w:rsidR="00A223EF" w:rsidRPr="00A223EF" w:rsidRDefault="00A223EF" w:rsidP="00A223EF">
            <w:pPr>
              <w:rPr>
                <w:lang w:eastAsia="en-US"/>
              </w:rPr>
            </w:pPr>
            <w:r w:rsidRPr="00A223EF">
              <w:rPr>
                <w:lang w:eastAsia="en-US"/>
              </w:rPr>
              <w:t>Článek 17, odstavec 1., písmeno a) – Investice do zemědělských podniků</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71BA44" w14:textId="77777777" w:rsidR="00A223EF" w:rsidRPr="00A223EF" w:rsidRDefault="00A223EF" w:rsidP="00A223EF">
            <w:pPr>
              <w:jc w:val="right"/>
              <w:rPr>
                <w:lang w:eastAsia="en-US"/>
              </w:rPr>
            </w:pPr>
            <w:r w:rsidRPr="00A223EF">
              <w:rPr>
                <w:lang w:eastAsia="en-US"/>
              </w:rPr>
              <w:t>3 928 141,- Kč</w:t>
            </w:r>
          </w:p>
          <w:p w14:paraId="48036DDD" w14:textId="77777777" w:rsidR="00A223EF" w:rsidRPr="00A223EF" w:rsidRDefault="00A223EF" w:rsidP="00A223EF">
            <w:pPr>
              <w:jc w:val="center"/>
              <w:rPr>
                <w:lang w:eastAsia="en-US"/>
              </w:rPr>
            </w:pPr>
            <w:r w:rsidRPr="00A223EF">
              <w:rPr>
                <w:lang w:eastAsia="en-US"/>
              </w:rPr>
              <w:t> </w:t>
            </w:r>
          </w:p>
        </w:tc>
      </w:tr>
      <w:tr w:rsidR="00A223EF" w:rsidRPr="00A223EF" w14:paraId="3CE516B7" w14:textId="77777777" w:rsidTr="00A223EF">
        <w:tc>
          <w:tcPr>
            <w:tcW w:w="81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14:paraId="30966321" w14:textId="77777777" w:rsidR="00A223EF" w:rsidRPr="00A223EF" w:rsidRDefault="00A223EF" w:rsidP="00A223EF">
            <w:pPr>
              <w:rPr>
                <w:lang w:eastAsia="en-US"/>
              </w:rPr>
            </w:pPr>
            <w:r w:rsidRPr="00A223EF">
              <w:rPr>
                <w:lang w:eastAsia="en-US"/>
              </w:rPr>
              <w:t>F14</w:t>
            </w:r>
          </w:p>
        </w:tc>
        <w:tc>
          <w:tcPr>
            <w:tcW w:w="28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1465B3FF" w14:textId="77777777" w:rsidR="00A223EF" w:rsidRPr="00A223EF" w:rsidRDefault="00A223EF" w:rsidP="00A223EF">
            <w:pPr>
              <w:rPr>
                <w:lang w:eastAsia="en-US"/>
              </w:rPr>
            </w:pPr>
            <w:r w:rsidRPr="00A223EF">
              <w:rPr>
                <w:lang w:eastAsia="en-US"/>
              </w:rPr>
              <w:t>Zemědělská infrastruktura</w:t>
            </w:r>
          </w:p>
        </w:tc>
        <w:tc>
          <w:tcPr>
            <w:tcW w:w="382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1CB6EA4C" w14:textId="77777777" w:rsidR="00A223EF" w:rsidRPr="00A223EF" w:rsidRDefault="00A223EF" w:rsidP="00A223EF">
            <w:pPr>
              <w:rPr>
                <w:lang w:eastAsia="en-US"/>
              </w:rPr>
            </w:pPr>
            <w:r w:rsidRPr="00A223EF">
              <w:rPr>
                <w:lang w:eastAsia="en-US"/>
              </w:rPr>
              <w:t>Článek 17, odstavec 1., písmeno c)</w:t>
            </w:r>
          </w:p>
          <w:p w14:paraId="304722FA" w14:textId="77777777" w:rsidR="00A223EF" w:rsidRPr="00A223EF" w:rsidRDefault="00A223EF" w:rsidP="00A223EF">
            <w:pPr>
              <w:rPr>
                <w:lang w:eastAsia="en-US"/>
              </w:rPr>
            </w:pPr>
            <w:r w:rsidRPr="00A223EF">
              <w:rPr>
                <w:lang w:eastAsia="en-US"/>
              </w:rPr>
              <w:t>Zemědělská infrastruktura</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415A198" w14:textId="77777777" w:rsidR="00A223EF" w:rsidRPr="00A223EF" w:rsidRDefault="00A223EF" w:rsidP="00A223EF">
            <w:pPr>
              <w:jc w:val="right"/>
              <w:rPr>
                <w:lang w:eastAsia="en-US"/>
              </w:rPr>
            </w:pPr>
            <w:r w:rsidRPr="00A223EF">
              <w:rPr>
                <w:lang w:eastAsia="en-US"/>
              </w:rPr>
              <w:t>2 000 000,- Kč</w:t>
            </w:r>
          </w:p>
        </w:tc>
      </w:tr>
      <w:tr w:rsidR="00A223EF" w:rsidRPr="00A223EF" w14:paraId="05983010" w14:textId="77777777" w:rsidTr="00A223EF">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A543CC" w14:textId="77777777" w:rsidR="00A223EF" w:rsidRPr="00A223EF" w:rsidRDefault="00A223EF" w:rsidP="00A223EF">
            <w:pPr>
              <w:rPr>
                <w:lang w:eastAsia="en-US"/>
              </w:rPr>
            </w:pPr>
            <w:r w:rsidRPr="00A223EF">
              <w:rPr>
                <w:lang w:eastAsia="en-US"/>
              </w:rPr>
              <w:t>F20</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6B05E" w14:textId="77777777" w:rsidR="00A223EF" w:rsidRPr="00A223EF" w:rsidRDefault="00A223EF" w:rsidP="00A223EF">
            <w:pPr>
              <w:rPr>
                <w:lang w:eastAsia="en-US"/>
              </w:rPr>
            </w:pPr>
            <w:r w:rsidRPr="00A223EF">
              <w:rPr>
                <w:lang w:eastAsia="en-US"/>
              </w:rPr>
              <w:t>Základní služby a obnova vesnic ve venkovských oblastech</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8D606" w14:textId="77777777" w:rsidR="00A223EF" w:rsidRPr="00A223EF" w:rsidRDefault="00A223EF" w:rsidP="00A223EF">
            <w:pPr>
              <w:rPr>
                <w:lang w:eastAsia="en-US"/>
              </w:rPr>
            </w:pPr>
            <w:r w:rsidRPr="00A223EF">
              <w:rPr>
                <w:lang w:eastAsia="en-US"/>
              </w:rPr>
              <w:t>Článek 19, odstavec 1., písmeno b) - Podpora investic na založení nebo rozvoj nezemědělských činností</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76FC9" w14:textId="77777777" w:rsidR="00A223EF" w:rsidRPr="00A223EF" w:rsidRDefault="00A223EF" w:rsidP="00A223EF">
            <w:pPr>
              <w:jc w:val="right"/>
              <w:rPr>
                <w:lang w:eastAsia="en-US"/>
              </w:rPr>
            </w:pPr>
            <w:r w:rsidRPr="00A223EF">
              <w:rPr>
                <w:lang w:eastAsia="en-US"/>
              </w:rPr>
              <w:t>10 000 000,- Kč</w:t>
            </w:r>
          </w:p>
        </w:tc>
      </w:tr>
    </w:tbl>
    <w:p w14:paraId="7E598BDB" w14:textId="77777777" w:rsidR="00772D90" w:rsidRPr="001E2E04" w:rsidRDefault="00772D90" w:rsidP="009D1D0B">
      <w:pPr>
        <w:rPr>
          <w:lang w:eastAsia="en-US"/>
        </w:rPr>
      </w:pPr>
    </w:p>
    <w:p w14:paraId="3B22B8AD" w14:textId="47C968AD" w:rsidR="00375541" w:rsidRDefault="00375541" w:rsidP="00BE280D">
      <w:pPr>
        <w:rPr>
          <w:rFonts w:cstheme="minorHAnsi"/>
          <w:b/>
          <w:szCs w:val="22"/>
        </w:rPr>
      </w:pPr>
    </w:p>
    <w:p w14:paraId="72C51AC4" w14:textId="1621DAAE" w:rsidR="00C37CF1" w:rsidRPr="00CA61D7" w:rsidRDefault="00C37CF1" w:rsidP="00C37CF1">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Usnesení č. </w:t>
      </w:r>
      <w:r w:rsidR="00D42298">
        <w:rPr>
          <w:rFonts w:cstheme="minorHAnsi"/>
          <w:b/>
          <w:szCs w:val="22"/>
        </w:rPr>
        <w:t>40</w:t>
      </w:r>
      <w:r w:rsidRPr="00CA61D7">
        <w:rPr>
          <w:rFonts w:cstheme="minorHAnsi"/>
          <w:b/>
          <w:szCs w:val="22"/>
        </w:rPr>
        <w:t>/2019</w:t>
      </w:r>
    </w:p>
    <w:p w14:paraId="0EA0D83A" w14:textId="77777777" w:rsidR="00C37CF1" w:rsidRPr="00CA61D7" w:rsidRDefault="00C37CF1" w:rsidP="00C37CF1">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p>
    <w:p w14:paraId="744DCF50" w14:textId="320F5334" w:rsidR="00C37CF1" w:rsidRDefault="00C37CF1" w:rsidP="00C37CF1">
      <w:pPr>
        <w:pBdr>
          <w:top w:val="single" w:sz="4" w:space="1" w:color="auto"/>
          <w:left w:val="single" w:sz="4" w:space="4" w:color="auto"/>
          <w:bottom w:val="single" w:sz="4" w:space="1" w:color="auto"/>
          <w:right w:val="single" w:sz="4" w:space="4" w:color="auto"/>
        </w:pBdr>
        <w:shd w:val="clear" w:color="auto" w:fill="E7E6E6" w:themeFill="background2"/>
      </w:pPr>
      <w:r w:rsidRPr="00CA61D7">
        <w:rPr>
          <w:rFonts w:cstheme="minorHAnsi"/>
          <w:szCs w:val="22"/>
        </w:rPr>
        <w:t xml:space="preserve">Programový výbor MAS Rakovnicko </w:t>
      </w:r>
      <w:r>
        <w:rPr>
          <w:rFonts w:cstheme="minorHAnsi"/>
          <w:szCs w:val="22"/>
        </w:rPr>
        <w:t xml:space="preserve">schvaluje znění výzvy č. 5 </w:t>
      </w:r>
      <w:r w:rsidRPr="00772D90">
        <w:rPr>
          <w:lang w:eastAsia="en-US"/>
        </w:rPr>
        <w:t>k předkládání Žádostí o podporu v rámci operace 19.2.1.  Programu rozvoje venkova na období 2014 – 2020</w:t>
      </w:r>
      <w:r>
        <w:rPr>
          <w:lang w:eastAsia="en-US"/>
        </w:rPr>
        <w:t>.</w:t>
      </w:r>
      <w:r w:rsidR="003214B9">
        <w:rPr>
          <w:lang w:eastAsia="en-US"/>
        </w:rPr>
        <w:t xml:space="preserve"> </w:t>
      </w:r>
    </w:p>
    <w:p w14:paraId="68172313" w14:textId="77777777" w:rsidR="00C37CF1" w:rsidRPr="00CA61D7" w:rsidRDefault="00C37CF1" w:rsidP="00C37CF1">
      <w:pPr>
        <w:pBdr>
          <w:top w:val="single" w:sz="4" w:space="1" w:color="auto"/>
          <w:left w:val="single" w:sz="4" w:space="4" w:color="auto"/>
          <w:bottom w:val="single" w:sz="4" w:space="1" w:color="auto"/>
          <w:right w:val="single" w:sz="4" w:space="4" w:color="auto"/>
        </w:pBdr>
        <w:shd w:val="clear" w:color="auto" w:fill="E7E6E6" w:themeFill="background2"/>
        <w:rPr>
          <w:rFonts w:cstheme="minorHAnsi"/>
          <w:szCs w:val="22"/>
        </w:rPr>
      </w:pPr>
    </w:p>
    <w:p w14:paraId="5AA98936" w14:textId="76CB15EC" w:rsidR="00C37CF1" w:rsidRPr="00CA61D7" w:rsidRDefault="00C37CF1" w:rsidP="00C37CF1">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Pro:</w:t>
      </w:r>
      <w:r w:rsidRPr="00CA61D7">
        <w:rPr>
          <w:rFonts w:cstheme="minorHAnsi"/>
          <w:b/>
          <w:szCs w:val="22"/>
        </w:rPr>
        <w:tab/>
      </w:r>
      <w:r w:rsidRPr="00CA61D7">
        <w:rPr>
          <w:rFonts w:cstheme="minorHAnsi"/>
          <w:b/>
          <w:szCs w:val="22"/>
        </w:rPr>
        <w:tab/>
      </w:r>
      <w:r w:rsidR="002E4441">
        <w:rPr>
          <w:rFonts w:cstheme="minorHAnsi"/>
          <w:b/>
          <w:szCs w:val="22"/>
        </w:rPr>
        <w:t>6</w:t>
      </w:r>
      <w:r w:rsidRPr="00CA61D7">
        <w:rPr>
          <w:rFonts w:cstheme="minorHAnsi"/>
          <w:b/>
          <w:szCs w:val="22"/>
        </w:rPr>
        <w:tab/>
      </w:r>
      <w:r w:rsidRPr="00CA61D7">
        <w:rPr>
          <w:rFonts w:cstheme="minorHAnsi"/>
          <w:b/>
          <w:szCs w:val="22"/>
        </w:rPr>
        <w:tab/>
        <w:t xml:space="preserve">Zdržel se: </w:t>
      </w:r>
      <w:r w:rsidRPr="00CA61D7">
        <w:rPr>
          <w:rFonts w:cstheme="minorHAnsi"/>
          <w:b/>
          <w:szCs w:val="22"/>
        </w:rPr>
        <w:tab/>
      </w:r>
      <w:r>
        <w:rPr>
          <w:rFonts w:cstheme="minorHAnsi"/>
          <w:b/>
          <w:szCs w:val="22"/>
        </w:rPr>
        <w:t>0</w:t>
      </w:r>
      <w:r w:rsidRPr="00CA61D7">
        <w:rPr>
          <w:rFonts w:cstheme="minorHAnsi"/>
          <w:b/>
          <w:szCs w:val="22"/>
        </w:rPr>
        <w:tab/>
      </w:r>
      <w:r w:rsidRPr="00CA61D7">
        <w:rPr>
          <w:rFonts w:cstheme="minorHAnsi"/>
          <w:b/>
          <w:szCs w:val="22"/>
        </w:rPr>
        <w:tab/>
        <w:t>Proti:</w:t>
      </w:r>
      <w:r w:rsidRPr="00CA61D7">
        <w:rPr>
          <w:rFonts w:cstheme="minorHAnsi"/>
          <w:b/>
          <w:szCs w:val="22"/>
        </w:rPr>
        <w:tab/>
      </w:r>
      <w:r>
        <w:rPr>
          <w:rFonts w:cstheme="minorHAnsi"/>
          <w:b/>
          <w:szCs w:val="22"/>
        </w:rPr>
        <w:t>0</w:t>
      </w:r>
    </w:p>
    <w:p w14:paraId="3501B961" w14:textId="77777777" w:rsidR="00C37CF1" w:rsidRPr="00CA61D7" w:rsidRDefault="00C37CF1" w:rsidP="00C37CF1">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szCs w:val="22"/>
        </w:rPr>
      </w:pPr>
      <w:r w:rsidRPr="00CA61D7">
        <w:rPr>
          <w:rFonts w:cstheme="minorHAnsi"/>
          <w:b/>
          <w:szCs w:val="22"/>
        </w:rPr>
        <w:t xml:space="preserve"> Usnesení bylo přijato.</w:t>
      </w:r>
    </w:p>
    <w:p w14:paraId="23635AF9" w14:textId="0659DC4B" w:rsidR="00834BCE" w:rsidRDefault="00834BCE" w:rsidP="004A0F64">
      <w:pPr>
        <w:rPr>
          <w:rFonts w:eastAsiaTheme="minorHAnsi" w:cstheme="minorBidi"/>
          <w:sz w:val="28"/>
          <w:szCs w:val="22"/>
          <w:lang w:eastAsia="en-US"/>
        </w:rPr>
      </w:pPr>
    </w:p>
    <w:p w14:paraId="7D2B1417" w14:textId="53FD6691" w:rsidR="00035EB4" w:rsidRDefault="00035EB4" w:rsidP="00035EB4">
      <w:pPr>
        <w:pStyle w:val="Nadpis1"/>
      </w:pPr>
      <w:r>
        <w:t>Různé</w:t>
      </w:r>
    </w:p>
    <w:p w14:paraId="3B54A450" w14:textId="39307086" w:rsidR="00035EB4" w:rsidRDefault="00035EB4" w:rsidP="00035EB4">
      <w:pPr>
        <w:rPr>
          <w:lang w:eastAsia="en-US"/>
        </w:rPr>
      </w:pPr>
    </w:p>
    <w:p w14:paraId="125987E5" w14:textId="6DE286C1" w:rsidR="00035EB4" w:rsidRDefault="00035EB4" w:rsidP="00035EB4">
      <w:pPr>
        <w:rPr>
          <w:lang w:eastAsia="en-US"/>
        </w:rPr>
      </w:pPr>
      <w:r>
        <w:rPr>
          <w:lang w:eastAsia="en-US"/>
        </w:rPr>
        <w:t xml:space="preserve">Zpráva o pokroku v MAP II. je přílohou zápisu. </w:t>
      </w:r>
    </w:p>
    <w:p w14:paraId="265893A6" w14:textId="7D502FB4" w:rsidR="00035EB4" w:rsidRDefault="00035EB4" w:rsidP="00035EB4">
      <w:pPr>
        <w:rPr>
          <w:lang w:eastAsia="en-US"/>
        </w:rPr>
      </w:pPr>
      <w:r>
        <w:rPr>
          <w:lang w:eastAsia="en-US"/>
        </w:rPr>
        <w:t>Setkání starostů</w:t>
      </w:r>
    </w:p>
    <w:p w14:paraId="0842F4B2" w14:textId="2656A7D2" w:rsidR="00035EB4" w:rsidRDefault="00035EB4" w:rsidP="00035EB4">
      <w:pPr>
        <w:rPr>
          <w:lang w:eastAsia="en-US"/>
        </w:rPr>
      </w:pPr>
      <w:r>
        <w:rPr>
          <w:lang w:eastAsia="en-US"/>
        </w:rPr>
        <w:t>Školeni veřejné zakázky, vysokorychlostní internet</w:t>
      </w:r>
    </w:p>
    <w:p w14:paraId="6570D81D" w14:textId="5B899DEC" w:rsidR="00035EB4" w:rsidRPr="00035EB4" w:rsidRDefault="00035EB4" w:rsidP="00035EB4">
      <w:pPr>
        <w:rPr>
          <w:lang w:eastAsia="en-US"/>
        </w:rPr>
      </w:pPr>
      <w:r>
        <w:rPr>
          <w:lang w:eastAsia="en-US"/>
        </w:rPr>
        <w:t>Kulatý stůl k odpadovému hospodářství z pohledu Středočeského kraje se členkou pracovní skupiny odpady na Středočeském kraji</w:t>
      </w:r>
      <w:r w:rsidR="00BB0974">
        <w:rPr>
          <w:lang w:eastAsia="en-US"/>
        </w:rPr>
        <w:t>.</w:t>
      </w:r>
    </w:p>
    <w:p w14:paraId="4064D5C1" w14:textId="135CDCD2" w:rsidR="00403D6F" w:rsidRDefault="00403D6F" w:rsidP="004A0F64">
      <w:pPr>
        <w:rPr>
          <w:rFonts w:eastAsiaTheme="minorHAnsi" w:cstheme="minorBidi"/>
          <w:sz w:val="28"/>
          <w:szCs w:val="22"/>
          <w:lang w:eastAsia="en-US"/>
        </w:rPr>
      </w:pPr>
    </w:p>
    <w:p w14:paraId="70709A6A" w14:textId="77777777" w:rsidR="004D5C9B" w:rsidRDefault="004D5C9B" w:rsidP="004D5C9B"/>
    <w:p w14:paraId="64534875" w14:textId="7302145A" w:rsidR="004D5C9B" w:rsidRDefault="004D5C9B" w:rsidP="004D5C9B">
      <w:pPr>
        <w:pBdr>
          <w:top w:val="single" w:sz="4" w:space="1" w:color="auto"/>
          <w:left w:val="single" w:sz="4" w:space="4" w:color="auto"/>
          <w:bottom w:val="single" w:sz="4" w:space="1" w:color="auto"/>
          <w:right w:val="single" w:sz="4" w:space="4" w:color="auto"/>
        </w:pBdr>
        <w:rPr>
          <w:i/>
        </w:rPr>
      </w:pPr>
      <w:r>
        <w:rPr>
          <w:i/>
        </w:rPr>
        <w:t>Zapsala:</w:t>
      </w:r>
      <w:r>
        <w:rPr>
          <w:i/>
        </w:rPr>
        <w:tab/>
      </w:r>
      <w:r>
        <w:rPr>
          <w:i/>
        </w:rPr>
        <w:tab/>
      </w:r>
      <w:r>
        <w:rPr>
          <w:i/>
        </w:rPr>
        <w:tab/>
      </w:r>
      <w:r>
        <w:rPr>
          <w:i/>
        </w:rPr>
        <w:tab/>
      </w:r>
      <w:r>
        <w:rPr>
          <w:i/>
        </w:rPr>
        <w:tab/>
      </w:r>
      <w:r>
        <w:rPr>
          <w:i/>
        </w:rPr>
        <w:tab/>
        <w:t>Ověřila:</w:t>
      </w:r>
    </w:p>
    <w:p w14:paraId="722C98C6" w14:textId="77777777" w:rsidR="004D5C9B" w:rsidRDefault="004D5C9B" w:rsidP="004D5C9B">
      <w:pPr>
        <w:pBdr>
          <w:top w:val="single" w:sz="4" w:space="1" w:color="auto"/>
          <w:left w:val="single" w:sz="4" w:space="4" w:color="auto"/>
          <w:bottom w:val="single" w:sz="4" w:space="1" w:color="auto"/>
          <w:right w:val="single" w:sz="4" w:space="4" w:color="auto"/>
        </w:pBdr>
        <w:rPr>
          <w:i/>
        </w:rPr>
      </w:pPr>
    </w:p>
    <w:p w14:paraId="2AE0C115" w14:textId="6A0F90A2" w:rsidR="004D5C9B" w:rsidRPr="007F74AF" w:rsidRDefault="004D5C9B" w:rsidP="004D5C9B">
      <w:pPr>
        <w:pBdr>
          <w:top w:val="single" w:sz="4" w:space="1" w:color="auto"/>
          <w:left w:val="single" w:sz="4" w:space="4" w:color="auto"/>
          <w:bottom w:val="single" w:sz="4" w:space="1" w:color="auto"/>
          <w:right w:val="single" w:sz="4" w:space="4" w:color="auto"/>
        </w:pBdr>
        <w:rPr>
          <w:i/>
        </w:rPr>
      </w:pPr>
      <w:r w:rsidRPr="007F74AF">
        <w:rPr>
          <w:i/>
        </w:rPr>
        <w:tab/>
      </w:r>
      <w:r w:rsidRPr="007F74AF">
        <w:rPr>
          <w:i/>
        </w:rPr>
        <w:tab/>
      </w:r>
      <w:r w:rsidRPr="007F74AF">
        <w:rPr>
          <w:i/>
        </w:rPr>
        <w:tab/>
      </w:r>
      <w:r w:rsidRPr="007F74AF">
        <w:rPr>
          <w:i/>
        </w:rPr>
        <w:tab/>
      </w:r>
      <w:r w:rsidRPr="007F74AF">
        <w:rPr>
          <w:i/>
        </w:rPr>
        <w:tab/>
      </w:r>
      <w:r w:rsidRPr="007F74AF">
        <w:rPr>
          <w:i/>
        </w:rPr>
        <w:tab/>
      </w:r>
      <w:r w:rsidRPr="007F74AF">
        <w:rPr>
          <w:i/>
        </w:rPr>
        <w:tab/>
      </w:r>
    </w:p>
    <w:p w14:paraId="116407F5" w14:textId="77777777" w:rsidR="004D5C9B" w:rsidRDefault="004D5C9B" w:rsidP="004D5C9B">
      <w:pPr>
        <w:pBdr>
          <w:top w:val="single" w:sz="4" w:space="1" w:color="auto"/>
          <w:left w:val="single" w:sz="4" w:space="4" w:color="auto"/>
          <w:bottom w:val="single" w:sz="4" w:space="1" w:color="auto"/>
          <w:right w:val="single" w:sz="4" w:space="4" w:color="auto"/>
        </w:pBdr>
        <w:rPr>
          <w:i/>
        </w:rPr>
      </w:pPr>
    </w:p>
    <w:p w14:paraId="0A0D922C" w14:textId="77777777" w:rsidR="004D5C9B" w:rsidRDefault="004D5C9B" w:rsidP="004D5C9B">
      <w:pPr>
        <w:pBdr>
          <w:top w:val="single" w:sz="4" w:space="1" w:color="auto"/>
          <w:left w:val="single" w:sz="4" w:space="4" w:color="auto"/>
          <w:bottom w:val="single" w:sz="4" w:space="1" w:color="auto"/>
          <w:right w:val="single" w:sz="4" w:space="4" w:color="auto"/>
        </w:pBdr>
        <w:rPr>
          <w:i/>
        </w:rPr>
      </w:pPr>
    </w:p>
    <w:p w14:paraId="3D8D152C" w14:textId="77777777" w:rsidR="004D5C9B" w:rsidRDefault="004D5C9B" w:rsidP="004D5C9B">
      <w:pPr>
        <w:pBdr>
          <w:top w:val="single" w:sz="4" w:space="1" w:color="auto"/>
          <w:left w:val="single" w:sz="4" w:space="4" w:color="auto"/>
          <w:bottom w:val="single" w:sz="4" w:space="1" w:color="auto"/>
          <w:right w:val="single" w:sz="4" w:space="4" w:color="auto"/>
        </w:pBdr>
        <w:rPr>
          <w:i/>
        </w:rPr>
      </w:pPr>
      <w:r>
        <w:rPr>
          <w:i/>
        </w:rPr>
        <w:t>Simona Dvořáková</w:t>
      </w:r>
      <w:r>
        <w:rPr>
          <w:i/>
        </w:rPr>
        <w:tab/>
      </w:r>
      <w:r>
        <w:rPr>
          <w:i/>
        </w:rPr>
        <w:tab/>
      </w:r>
      <w:r>
        <w:rPr>
          <w:i/>
        </w:rPr>
        <w:tab/>
      </w:r>
      <w:r>
        <w:rPr>
          <w:i/>
        </w:rPr>
        <w:tab/>
      </w:r>
      <w:r>
        <w:rPr>
          <w:i/>
        </w:rPr>
        <w:tab/>
      </w:r>
      <w:r w:rsidRPr="007F74AF">
        <w:rPr>
          <w:i/>
        </w:rPr>
        <w:t xml:space="preserve">Libuše </w:t>
      </w:r>
      <w:proofErr w:type="spellStart"/>
      <w:r w:rsidRPr="007F74AF">
        <w:rPr>
          <w:i/>
        </w:rPr>
        <w:t>Bestajovská</w:t>
      </w:r>
      <w:proofErr w:type="spellEnd"/>
      <w:r w:rsidRPr="007F74AF">
        <w:rPr>
          <w:i/>
        </w:rPr>
        <w:tab/>
      </w:r>
      <w:r w:rsidRPr="007F74AF">
        <w:rPr>
          <w:i/>
        </w:rPr>
        <w:tab/>
      </w:r>
      <w:r w:rsidRPr="007F74AF">
        <w:rPr>
          <w:i/>
        </w:rPr>
        <w:tab/>
      </w:r>
      <w:r w:rsidRPr="007F74AF">
        <w:rPr>
          <w:i/>
        </w:rPr>
        <w:tab/>
      </w:r>
      <w:r w:rsidRPr="007F74AF">
        <w:rPr>
          <w:i/>
        </w:rPr>
        <w:tab/>
      </w:r>
      <w:r w:rsidRPr="007F74AF">
        <w:rPr>
          <w:i/>
        </w:rPr>
        <w:tab/>
      </w:r>
      <w:r w:rsidRPr="007F74AF">
        <w:rPr>
          <w:i/>
        </w:rPr>
        <w:br/>
      </w:r>
      <w:r>
        <w:rPr>
          <w:i/>
        </w:rPr>
        <w:t xml:space="preserve">Vedoucí zaměstnanec pro realizaci SCLLD </w:t>
      </w:r>
      <w:r>
        <w:rPr>
          <w:i/>
        </w:rPr>
        <w:tab/>
      </w:r>
      <w:r>
        <w:rPr>
          <w:i/>
        </w:rPr>
        <w:tab/>
      </w:r>
      <w:r w:rsidRPr="007F74AF">
        <w:rPr>
          <w:i/>
        </w:rPr>
        <w:t xml:space="preserve">Předsedkyně Programového výboru MAS </w:t>
      </w:r>
    </w:p>
    <w:p w14:paraId="63226E4A" w14:textId="7AB804B1" w:rsidR="004D5C9B" w:rsidRDefault="004D5C9B" w:rsidP="004D5C9B">
      <w:pPr>
        <w:pBdr>
          <w:top w:val="single" w:sz="4" w:space="1" w:color="auto"/>
          <w:left w:val="single" w:sz="4" w:space="4" w:color="auto"/>
          <w:bottom w:val="single" w:sz="4" w:space="1" w:color="auto"/>
          <w:right w:val="single" w:sz="4" w:space="4" w:color="auto"/>
        </w:pBdr>
        <w:ind w:firstLine="708"/>
        <w:rPr>
          <w:i/>
        </w:rPr>
      </w:pPr>
      <w:r>
        <w:rPr>
          <w:i/>
        </w:rPr>
        <w:t xml:space="preserve">                                                                                     </w:t>
      </w:r>
      <w:r w:rsidRPr="007F74AF">
        <w:rPr>
          <w:i/>
        </w:rPr>
        <w:t xml:space="preserve">Rakovnicko </w:t>
      </w:r>
    </w:p>
    <w:p w14:paraId="6C9021E1" w14:textId="77777777" w:rsidR="004D5C9B" w:rsidRPr="004A0F64" w:rsidRDefault="004D5C9B" w:rsidP="004A0F64">
      <w:pPr>
        <w:rPr>
          <w:rFonts w:eastAsiaTheme="minorHAnsi" w:cstheme="minorBidi"/>
          <w:sz w:val="28"/>
          <w:szCs w:val="22"/>
          <w:lang w:eastAsia="en-US"/>
        </w:rPr>
      </w:pPr>
    </w:p>
    <w:sectPr w:rsidR="004D5C9B" w:rsidRPr="004A0F64" w:rsidSect="004A0F64">
      <w:headerReference w:type="default" r:id="rId9"/>
      <w:footerReference w:type="even" r:id="rId10"/>
      <w:footerReference w:type="default" r:id="rId11"/>
      <w:pgSz w:w="11906" w:h="16838"/>
      <w:pgMar w:top="1630"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06D9" w14:textId="77777777" w:rsidR="001E5295" w:rsidRDefault="001E5295" w:rsidP="0099327A">
      <w:r>
        <w:separator/>
      </w:r>
    </w:p>
  </w:endnote>
  <w:endnote w:type="continuationSeparator" w:id="0">
    <w:p w14:paraId="16B8CA33" w14:textId="77777777" w:rsidR="001E5295" w:rsidRDefault="001E5295" w:rsidP="0099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oli TC">
    <w:altName w:val="Arial Unicode MS"/>
    <w:panose1 w:val="020B0604020202020204"/>
    <w:charset w:val="88"/>
    <w:family w:val="roman"/>
    <w:pitch w:val="variable"/>
    <w:sig w:usb0="80000287" w:usb1="280F3C52" w:usb2="00000016" w:usb3="00000000" w:csb0="0014001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D258" w14:textId="77777777" w:rsidR="00CF1CDB" w:rsidRDefault="00CF1CDB" w:rsidP="00551CE1">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2E1EF3" w14:textId="77777777" w:rsidR="00CF1CDB" w:rsidRDefault="00CF1CDB" w:rsidP="001D360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6E1" w14:textId="77777777" w:rsidR="00CF1CDB" w:rsidRDefault="00CF1CDB" w:rsidP="00551CE1">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ADB5B90" w14:textId="77777777" w:rsidR="00CF1CDB" w:rsidRDefault="00CF1CDB" w:rsidP="001D360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F7D1" w14:textId="77777777" w:rsidR="001E5295" w:rsidRDefault="001E5295" w:rsidP="0099327A">
      <w:r>
        <w:separator/>
      </w:r>
    </w:p>
  </w:footnote>
  <w:footnote w:type="continuationSeparator" w:id="0">
    <w:p w14:paraId="5AE365D7" w14:textId="77777777" w:rsidR="001E5295" w:rsidRDefault="001E5295" w:rsidP="0099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6A7D" w14:textId="00577386" w:rsidR="00CF1CDB" w:rsidRDefault="00CF1CDB">
    <w:pPr>
      <w:pStyle w:val="Zhlav"/>
    </w:pPr>
    <w:r>
      <w:rPr>
        <w:rFonts w:ascii="Arial" w:hAnsi="Arial" w:cs="Arial"/>
        <w:b/>
        <w:noProof/>
        <w:sz w:val="16"/>
        <w:szCs w:val="16"/>
        <w:lang w:eastAsia="cs-CZ"/>
      </w:rPr>
      <w:drawing>
        <wp:anchor distT="0" distB="0" distL="114300" distR="114300" simplePos="0" relativeHeight="251658240" behindDoc="0" locked="0" layoutInCell="1" allowOverlap="1" wp14:anchorId="0F301C11" wp14:editId="54890BDE">
          <wp:simplePos x="0" y="0"/>
          <wp:positionH relativeFrom="column">
            <wp:posOffset>4653915</wp:posOffset>
          </wp:positionH>
          <wp:positionV relativeFrom="paragraph">
            <wp:posOffset>-218440</wp:posOffset>
          </wp:positionV>
          <wp:extent cx="876300" cy="8763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D39E845" wp14:editId="5567B027">
          <wp:extent cx="3885892" cy="591138"/>
          <wp:effectExtent l="0" t="0" r="635" b="0"/>
          <wp:docPr id="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3942896" cy="599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2F4"/>
    <w:multiLevelType w:val="hybridMultilevel"/>
    <w:tmpl w:val="5CEC4E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A5ECD"/>
    <w:multiLevelType w:val="hybridMultilevel"/>
    <w:tmpl w:val="5C743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E31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D71E6F"/>
    <w:multiLevelType w:val="hybridMultilevel"/>
    <w:tmpl w:val="A544A788"/>
    <w:lvl w:ilvl="0" w:tplc="E02A253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62D65AC"/>
    <w:multiLevelType w:val="hybridMultilevel"/>
    <w:tmpl w:val="FB0EE7EC"/>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64D1E39"/>
    <w:multiLevelType w:val="hybridMultilevel"/>
    <w:tmpl w:val="3D1609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AC63574"/>
    <w:multiLevelType w:val="hybridMultilevel"/>
    <w:tmpl w:val="BC9668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990746"/>
    <w:multiLevelType w:val="hybridMultilevel"/>
    <w:tmpl w:val="0D0A8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D43E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100ACE"/>
    <w:multiLevelType w:val="hybridMultilevel"/>
    <w:tmpl w:val="5F6402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7305DA0"/>
    <w:multiLevelType w:val="hybridMultilevel"/>
    <w:tmpl w:val="07049EA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76B45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714718"/>
    <w:multiLevelType w:val="hybridMultilevel"/>
    <w:tmpl w:val="485083C0"/>
    <w:lvl w:ilvl="0" w:tplc="38DA64E4">
      <w:start w:val="1"/>
      <w:numFmt w:val="bullet"/>
      <w:lvlText w:val="-"/>
      <w:lvlJc w:val="left"/>
      <w:pPr>
        <w:ind w:left="1080" w:hanging="360"/>
      </w:pPr>
      <w:rPr>
        <w:rFonts w:ascii="Baoli TC" w:eastAsia="Baoli TC" w:hAnsi="Baoli TC" w:hint="eastAsia"/>
        <w:b w:val="0"/>
        <w:i w:val="0"/>
        <w:strike w:val="0"/>
        <w:dstrike w:val="0"/>
        <w:color w:val="000000"/>
        <w:sz w:val="22"/>
        <w:szCs w:val="22"/>
        <w:u w:val="none" w:color="000000"/>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2BB47C1"/>
    <w:multiLevelType w:val="hybridMultilevel"/>
    <w:tmpl w:val="DEC6FE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51D2DB3"/>
    <w:multiLevelType w:val="hybridMultilevel"/>
    <w:tmpl w:val="B3F2BD64"/>
    <w:lvl w:ilvl="0" w:tplc="38DA64E4">
      <w:start w:val="1"/>
      <w:numFmt w:val="bullet"/>
      <w:lvlText w:val="-"/>
      <w:lvlJc w:val="left"/>
      <w:pPr>
        <w:ind w:left="1080" w:hanging="360"/>
      </w:pPr>
      <w:rPr>
        <w:rFonts w:ascii="Baoli TC" w:eastAsia="Baoli TC" w:hAnsi="Baoli TC" w:hint="eastAsia"/>
        <w:b w:val="0"/>
        <w:i w:val="0"/>
        <w:strike w:val="0"/>
        <w:dstrike w:val="0"/>
        <w:color w:val="000000"/>
        <w:sz w:val="22"/>
        <w:szCs w:val="22"/>
        <w:u w:val="none" w:color="000000"/>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7FF57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CD1260"/>
    <w:multiLevelType w:val="hybridMultilevel"/>
    <w:tmpl w:val="30F0CD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E0530F"/>
    <w:multiLevelType w:val="hybridMultilevel"/>
    <w:tmpl w:val="A3081B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534AB7"/>
    <w:multiLevelType w:val="multilevel"/>
    <w:tmpl w:val="CA2A36FC"/>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F833E3"/>
    <w:multiLevelType w:val="hybridMultilevel"/>
    <w:tmpl w:val="92A432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7527A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4A21AC"/>
    <w:multiLevelType w:val="hybridMultilevel"/>
    <w:tmpl w:val="3FC284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E034B3D"/>
    <w:multiLevelType w:val="hybridMultilevel"/>
    <w:tmpl w:val="A3081B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B364F2"/>
    <w:multiLevelType w:val="hybridMultilevel"/>
    <w:tmpl w:val="A9466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A645D1"/>
    <w:multiLevelType w:val="hybridMultilevel"/>
    <w:tmpl w:val="5922F418"/>
    <w:lvl w:ilvl="0" w:tplc="303E1062">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C7784C"/>
    <w:multiLevelType w:val="hybridMultilevel"/>
    <w:tmpl w:val="07049EA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69B6F19"/>
    <w:multiLevelType w:val="hybridMultilevel"/>
    <w:tmpl w:val="E7F8CA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626CDB"/>
    <w:multiLevelType w:val="hybridMultilevel"/>
    <w:tmpl w:val="A7641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653514"/>
    <w:multiLevelType w:val="hybridMultilevel"/>
    <w:tmpl w:val="07049EA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7F00041B"/>
    <w:multiLevelType w:val="hybridMultilevel"/>
    <w:tmpl w:val="7CAE7C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2"/>
  </w:num>
  <w:num w:numId="2">
    <w:abstractNumId w:val="6"/>
  </w:num>
  <w:num w:numId="3">
    <w:abstractNumId w:val="5"/>
  </w:num>
  <w:num w:numId="4">
    <w:abstractNumId w:val="19"/>
  </w:num>
  <w:num w:numId="5">
    <w:abstractNumId w:val="9"/>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14"/>
  </w:num>
  <w:num w:numId="13">
    <w:abstractNumId w:val="12"/>
  </w:num>
  <w:num w:numId="14">
    <w:abstractNumId w:val="29"/>
  </w:num>
  <w:num w:numId="15">
    <w:abstractNumId w:val="17"/>
  </w:num>
  <w:num w:numId="16">
    <w:abstractNumId w:val="27"/>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5"/>
  </w:num>
  <w:num w:numId="22">
    <w:abstractNumId w:val="10"/>
  </w:num>
  <w:num w:numId="23">
    <w:abstractNumId w:val="16"/>
  </w:num>
  <w:num w:numId="24">
    <w:abstractNumId w:val="24"/>
    <w:lvlOverride w:ilvl="0">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3"/>
  </w:num>
  <w:num w:numId="33">
    <w:abstractNumId w:val="20"/>
  </w:num>
  <w:num w:numId="34">
    <w:abstractNumId w:val="11"/>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23"/>
  </w:num>
  <w:num w:numId="46">
    <w:abstractNumId w:val="26"/>
  </w:num>
  <w:num w:numId="47">
    <w:abstractNumId w:val="24"/>
    <w:lvlOverride w:ilvl="0">
      <w:startOverride w:val="1"/>
    </w:lvlOverride>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51"/>
    <w:rsid w:val="00002227"/>
    <w:rsid w:val="00012938"/>
    <w:rsid w:val="00017962"/>
    <w:rsid w:val="0002497D"/>
    <w:rsid w:val="000258F6"/>
    <w:rsid w:val="00034FF3"/>
    <w:rsid w:val="00035EB4"/>
    <w:rsid w:val="000370C9"/>
    <w:rsid w:val="00042224"/>
    <w:rsid w:val="00043084"/>
    <w:rsid w:val="000462EF"/>
    <w:rsid w:val="000463C8"/>
    <w:rsid w:val="00046F16"/>
    <w:rsid w:val="00047E82"/>
    <w:rsid w:val="00051316"/>
    <w:rsid w:val="00055EF0"/>
    <w:rsid w:val="000612C9"/>
    <w:rsid w:val="00061A55"/>
    <w:rsid w:val="00070852"/>
    <w:rsid w:val="00071EE0"/>
    <w:rsid w:val="00072256"/>
    <w:rsid w:val="00072D16"/>
    <w:rsid w:val="00072E4F"/>
    <w:rsid w:val="00074746"/>
    <w:rsid w:val="00075239"/>
    <w:rsid w:val="00075597"/>
    <w:rsid w:val="00083878"/>
    <w:rsid w:val="000939A4"/>
    <w:rsid w:val="00094428"/>
    <w:rsid w:val="00094ED0"/>
    <w:rsid w:val="00097F77"/>
    <w:rsid w:val="000A08FA"/>
    <w:rsid w:val="000C0D4C"/>
    <w:rsid w:val="000C15CC"/>
    <w:rsid w:val="000C1F84"/>
    <w:rsid w:val="000C4787"/>
    <w:rsid w:val="000C5FA5"/>
    <w:rsid w:val="000C79E4"/>
    <w:rsid w:val="000D4CC5"/>
    <w:rsid w:val="000D4EC5"/>
    <w:rsid w:val="000E4419"/>
    <w:rsid w:val="000E54FA"/>
    <w:rsid w:val="000E63CF"/>
    <w:rsid w:val="000F100C"/>
    <w:rsid w:val="000F6044"/>
    <w:rsid w:val="00102FE9"/>
    <w:rsid w:val="001040C0"/>
    <w:rsid w:val="00107AD7"/>
    <w:rsid w:val="001143B0"/>
    <w:rsid w:val="00114567"/>
    <w:rsid w:val="001161AA"/>
    <w:rsid w:val="00116CAD"/>
    <w:rsid w:val="00120425"/>
    <w:rsid w:val="001336F8"/>
    <w:rsid w:val="001375AE"/>
    <w:rsid w:val="001405CE"/>
    <w:rsid w:val="00141D88"/>
    <w:rsid w:val="00145854"/>
    <w:rsid w:val="001459F9"/>
    <w:rsid w:val="0014782B"/>
    <w:rsid w:val="00147FC0"/>
    <w:rsid w:val="001516B2"/>
    <w:rsid w:val="001525D7"/>
    <w:rsid w:val="00152A64"/>
    <w:rsid w:val="00155412"/>
    <w:rsid w:val="00157125"/>
    <w:rsid w:val="00157D3F"/>
    <w:rsid w:val="001607DD"/>
    <w:rsid w:val="00161B2D"/>
    <w:rsid w:val="00162328"/>
    <w:rsid w:val="00162D4D"/>
    <w:rsid w:val="00162E92"/>
    <w:rsid w:val="00167516"/>
    <w:rsid w:val="00167D0D"/>
    <w:rsid w:val="00174828"/>
    <w:rsid w:val="00175116"/>
    <w:rsid w:val="001753A8"/>
    <w:rsid w:val="00180D5A"/>
    <w:rsid w:val="00181448"/>
    <w:rsid w:val="00183C20"/>
    <w:rsid w:val="00187017"/>
    <w:rsid w:val="001928C2"/>
    <w:rsid w:val="00192BC3"/>
    <w:rsid w:val="00194322"/>
    <w:rsid w:val="0019573A"/>
    <w:rsid w:val="001A5EBF"/>
    <w:rsid w:val="001A5F41"/>
    <w:rsid w:val="001A6A6B"/>
    <w:rsid w:val="001A7F30"/>
    <w:rsid w:val="001B009F"/>
    <w:rsid w:val="001B233A"/>
    <w:rsid w:val="001B4028"/>
    <w:rsid w:val="001C351E"/>
    <w:rsid w:val="001C6410"/>
    <w:rsid w:val="001C69ED"/>
    <w:rsid w:val="001D3601"/>
    <w:rsid w:val="001D5F84"/>
    <w:rsid w:val="001D79A8"/>
    <w:rsid w:val="001E2E04"/>
    <w:rsid w:val="001E30CF"/>
    <w:rsid w:val="001E5295"/>
    <w:rsid w:val="001F034D"/>
    <w:rsid w:val="001F407B"/>
    <w:rsid w:val="001F6B01"/>
    <w:rsid w:val="001F7CA3"/>
    <w:rsid w:val="0020534F"/>
    <w:rsid w:val="002061D0"/>
    <w:rsid w:val="0020682A"/>
    <w:rsid w:val="00206C23"/>
    <w:rsid w:val="00210ADE"/>
    <w:rsid w:val="002146DC"/>
    <w:rsid w:val="00222EDA"/>
    <w:rsid w:val="002265CD"/>
    <w:rsid w:val="00227A73"/>
    <w:rsid w:val="0023008D"/>
    <w:rsid w:val="00231079"/>
    <w:rsid w:val="002348FA"/>
    <w:rsid w:val="0023549C"/>
    <w:rsid w:val="00243F47"/>
    <w:rsid w:val="002461F1"/>
    <w:rsid w:val="002525CF"/>
    <w:rsid w:val="002527A4"/>
    <w:rsid w:val="00254B89"/>
    <w:rsid w:val="00255D50"/>
    <w:rsid w:val="0025669F"/>
    <w:rsid w:val="0025788B"/>
    <w:rsid w:val="00262461"/>
    <w:rsid w:val="00274310"/>
    <w:rsid w:val="00280C52"/>
    <w:rsid w:val="00281106"/>
    <w:rsid w:val="00286A13"/>
    <w:rsid w:val="002877F1"/>
    <w:rsid w:val="00294AFD"/>
    <w:rsid w:val="002A0B1F"/>
    <w:rsid w:val="002A341A"/>
    <w:rsid w:val="002A3D6D"/>
    <w:rsid w:val="002A40E6"/>
    <w:rsid w:val="002A64EC"/>
    <w:rsid w:val="002A79BD"/>
    <w:rsid w:val="002B2170"/>
    <w:rsid w:val="002B7E8B"/>
    <w:rsid w:val="002C2C84"/>
    <w:rsid w:val="002C7256"/>
    <w:rsid w:val="002D6CF3"/>
    <w:rsid w:val="002E1FA4"/>
    <w:rsid w:val="002E209C"/>
    <w:rsid w:val="002E30BA"/>
    <w:rsid w:val="002E4090"/>
    <w:rsid w:val="002E4441"/>
    <w:rsid w:val="002E4F66"/>
    <w:rsid w:val="002E77CB"/>
    <w:rsid w:val="002F1A55"/>
    <w:rsid w:val="002F6DD7"/>
    <w:rsid w:val="00300A84"/>
    <w:rsid w:val="00302518"/>
    <w:rsid w:val="003043A7"/>
    <w:rsid w:val="00304B62"/>
    <w:rsid w:val="00313113"/>
    <w:rsid w:val="00313648"/>
    <w:rsid w:val="00320100"/>
    <w:rsid w:val="00320312"/>
    <w:rsid w:val="003214B9"/>
    <w:rsid w:val="003227CA"/>
    <w:rsid w:val="00330C93"/>
    <w:rsid w:val="003343B1"/>
    <w:rsid w:val="00334751"/>
    <w:rsid w:val="00336528"/>
    <w:rsid w:val="00337CE6"/>
    <w:rsid w:val="00345226"/>
    <w:rsid w:val="003505CB"/>
    <w:rsid w:val="00353DC0"/>
    <w:rsid w:val="00353F85"/>
    <w:rsid w:val="00355172"/>
    <w:rsid w:val="003615E6"/>
    <w:rsid w:val="00364232"/>
    <w:rsid w:val="00370C16"/>
    <w:rsid w:val="003732F6"/>
    <w:rsid w:val="003748E5"/>
    <w:rsid w:val="00375541"/>
    <w:rsid w:val="00377677"/>
    <w:rsid w:val="003830C3"/>
    <w:rsid w:val="00383118"/>
    <w:rsid w:val="00385DDA"/>
    <w:rsid w:val="00390414"/>
    <w:rsid w:val="0039084B"/>
    <w:rsid w:val="00391273"/>
    <w:rsid w:val="003A2567"/>
    <w:rsid w:val="003A3C66"/>
    <w:rsid w:val="003A552F"/>
    <w:rsid w:val="003A7C10"/>
    <w:rsid w:val="003B4A46"/>
    <w:rsid w:val="003C2A71"/>
    <w:rsid w:val="003C451D"/>
    <w:rsid w:val="003C6FD0"/>
    <w:rsid w:val="003D0984"/>
    <w:rsid w:val="003D148E"/>
    <w:rsid w:val="003D1AAD"/>
    <w:rsid w:val="003D3B86"/>
    <w:rsid w:val="003D69C2"/>
    <w:rsid w:val="003E2EE0"/>
    <w:rsid w:val="003E4929"/>
    <w:rsid w:val="003F31E0"/>
    <w:rsid w:val="003F3ABB"/>
    <w:rsid w:val="003F4560"/>
    <w:rsid w:val="003F54D8"/>
    <w:rsid w:val="003F5B29"/>
    <w:rsid w:val="00400839"/>
    <w:rsid w:val="00400ADA"/>
    <w:rsid w:val="00402A13"/>
    <w:rsid w:val="00402A23"/>
    <w:rsid w:val="00403D6F"/>
    <w:rsid w:val="00403FC8"/>
    <w:rsid w:val="0040580F"/>
    <w:rsid w:val="00411F5E"/>
    <w:rsid w:val="00413F64"/>
    <w:rsid w:val="00421A90"/>
    <w:rsid w:val="00421FB6"/>
    <w:rsid w:val="00432E61"/>
    <w:rsid w:val="004345B7"/>
    <w:rsid w:val="00437A90"/>
    <w:rsid w:val="00445590"/>
    <w:rsid w:val="00452954"/>
    <w:rsid w:val="004530CA"/>
    <w:rsid w:val="00454954"/>
    <w:rsid w:val="00455CD8"/>
    <w:rsid w:val="0046102A"/>
    <w:rsid w:val="0046226F"/>
    <w:rsid w:val="00463B20"/>
    <w:rsid w:val="00470E8F"/>
    <w:rsid w:val="00472E69"/>
    <w:rsid w:val="0047529E"/>
    <w:rsid w:val="004766CD"/>
    <w:rsid w:val="004772B5"/>
    <w:rsid w:val="00481997"/>
    <w:rsid w:val="00483CE1"/>
    <w:rsid w:val="004847C0"/>
    <w:rsid w:val="00485E99"/>
    <w:rsid w:val="00495D57"/>
    <w:rsid w:val="004A0B85"/>
    <w:rsid w:val="004A0F64"/>
    <w:rsid w:val="004A2A52"/>
    <w:rsid w:val="004A4211"/>
    <w:rsid w:val="004A422E"/>
    <w:rsid w:val="004A7F8A"/>
    <w:rsid w:val="004B353A"/>
    <w:rsid w:val="004B4CF3"/>
    <w:rsid w:val="004C5CD8"/>
    <w:rsid w:val="004C7E7E"/>
    <w:rsid w:val="004D5C9B"/>
    <w:rsid w:val="004E0649"/>
    <w:rsid w:val="004E194F"/>
    <w:rsid w:val="004E1B89"/>
    <w:rsid w:val="004E3BCB"/>
    <w:rsid w:val="004F2454"/>
    <w:rsid w:val="004F32E0"/>
    <w:rsid w:val="004F6783"/>
    <w:rsid w:val="00502382"/>
    <w:rsid w:val="00505F0B"/>
    <w:rsid w:val="0051085E"/>
    <w:rsid w:val="0051154E"/>
    <w:rsid w:val="005128D3"/>
    <w:rsid w:val="00513EBD"/>
    <w:rsid w:val="00521FA6"/>
    <w:rsid w:val="0052248C"/>
    <w:rsid w:val="00527EFC"/>
    <w:rsid w:val="005465CA"/>
    <w:rsid w:val="00546FB5"/>
    <w:rsid w:val="005472CA"/>
    <w:rsid w:val="00547E92"/>
    <w:rsid w:val="00551CE1"/>
    <w:rsid w:val="0055475B"/>
    <w:rsid w:val="00554F13"/>
    <w:rsid w:val="00560EC2"/>
    <w:rsid w:val="00564DB5"/>
    <w:rsid w:val="00565B06"/>
    <w:rsid w:val="005663E7"/>
    <w:rsid w:val="0057006C"/>
    <w:rsid w:val="00570560"/>
    <w:rsid w:val="00575B4D"/>
    <w:rsid w:val="0057781A"/>
    <w:rsid w:val="00577CA3"/>
    <w:rsid w:val="00582C10"/>
    <w:rsid w:val="005870F0"/>
    <w:rsid w:val="00592E9A"/>
    <w:rsid w:val="00593D3F"/>
    <w:rsid w:val="00593F15"/>
    <w:rsid w:val="005A0373"/>
    <w:rsid w:val="005A431C"/>
    <w:rsid w:val="005B2319"/>
    <w:rsid w:val="005B23C4"/>
    <w:rsid w:val="005C073E"/>
    <w:rsid w:val="005C2F04"/>
    <w:rsid w:val="005C5669"/>
    <w:rsid w:val="005C77C0"/>
    <w:rsid w:val="005D0999"/>
    <w:rsid w:val="005D563E"/>
    <w:rsid w:val="005D6921"/>
    <w:rsid w:val="005E0ACE"/>
    <w:rsid w:val="005E1519"/>
    <w:rsid w:val="005E7F66"/>
    <w:rsid w:val="005F55C1"/>
    <w:rsid w:val="005F69A1"/>
    <w:rsid w:val="005F7753"/>
    <w:rsid w:val="00605370"/>
    <w:rsid w:val="00612A72"/>
    <w:rsid w:val="00613BF1"/>
    <w:rsid w:val="00625E25"/>
    <w:rsid w:val="00626B52"/>
    <w:rsid w:val="00632A88"/>
    <w:rsid w:val="0063400A"/>
    <w:rsid w:val="00645F7A"/>
    <w:rsid w:val="006544CF"/>
    <w:rsid w:val="00656923"/>
    <w:rsid w:val="00657690"/>
    <w:rsid w:val="00660C7D"/>
    <w:rsid w:val="00661C78"/>
    <w:rsid w:val="00661EFE"/>
    <w:rsid w:val="00667010"/>
    <w:rsid w:val="006676DB"/>
    <w:rsid w:val="00670160"/>
    <w:rsid w:val="00670397"/>
    <w:rsid w:val="00675653"/>
    <w:rsid w:val="0067598D"/>
    <w:rsid w:val="006762EC"/>
    <w:rsid w:val="00680F80"/>
    <w:rsid w:val="0068181F"/>
    <w:rsid w:val="006854AC"/>
    <w:rsid w:val="00691259"/>
    <w:rsid w:val="0069163F"/>
    <w:rsid w:val="0069388D"/>
    <w:rsid w:val="006971AC"/>
    <w:rsid w:val="006A04A5"/>
    <w:rsid w:val="006B2D62"/>
    <w:rsid w:val="006B5A95"/>
    <w:rsid w:val="006B6478"/>
    <w:rsid w:val="006B6AC4"/>
    <w:rsid w:val="006C0A8A"/>
    <w:rsid w:val="006C1F2B"/>
    <w:rsid w:val="006C5FBC"/>
    <w:rsid w:val="006D6A8F"/>
    <w:rsid w:val="006D7CC7"/>
    <w:rsid w:val="006E0D2F"/>
    <w:rsid w:val="006E2741"/>
    <w:rsid w:val="006E2BCB"/>
    <w:rsid w:val="006E50E4"/>
    <w:rsid w:val="00700482"/>
    <w:rsid w:val="00706865"/>
    <w:rsid w:val="00710E79"/>
    <w:rsid w:val="00716604"/>
    <w:rsid w:val="007205EF"/>
    <w:rsid w:val="007252A8"/>
    <w:rsid w:val="0072772F"/>
    <w:rsid w:val="00727997"/>
    <w:rsid w:val="007309A4"/>
    <w:rsid w:val="00734F71"/>
    <w:rsid w:val="007406C6"/>
    <w:rsid w:val="00744CE4"/>
    <w:rsid w:val="007501A9"/>
    <w:rsid w:val="00752E38"/>
    <w:rsid w:val="0075590D"/>
    <w:rsid w:val="00755C2E"/>
    <w:rsid w:val="007578FB"/>
    <w:rsid w:val="00757D15"/>
    <w:rsid w:val="00765A02"/>
    <w:rsid w:val="00765D3D"/>
    <w:rsid w:val="0076654B"/>
    <w:rsid w:val="00772D90"/>
    <w:rsid w:val="00782384"/>
    <w:rsid w:val="007874A5"/>
    <w:rsid w:val="00787F5E"/>
    <w:rsid w:val="00790375"/>
    <w:rsid w:val="00794876"/>
    <w:rsid w:val="007A264D"/>
    <w:rsid w:val="007A36A3"/>
    <w:rsid w:val="007A5C42"/>
    <w:rsid w:val="007B2178"/>
    <w:rsid w:val="007B6159"/>
    <w:rsid w:val="007C097A"/>
    <w:rsid w:val="007C407D"/>
    <w:rsid w:val="007C478D"/>
    <w:rsid w:val="007D100D"/>
    <w:rsid w:val="007D45C4"/>
    <w:rsid w:val="007D4A06"/>
    <w:rsid w:val="007D5A6A"/>
    <w:rsid w:val="007D6088"/>
    <w:rsid w:val="007E0942"/>
    <w:rsid w:val="007E111D"/>
    <w:rsid w:val="007E2D95"/>
    <w:rsid w:val="007E30E9"/>
    <w:rsid w:val="007E6C05"/>
    <w:rsid w:val="007F3CB1"/>
    <w:rsid w:val="007F543A"/>
    <w:rsid w:val="007F74AF"/>
    <w:rsid w:val="008001E6"/>
    <w:rsid w:val="008021F9"/>
    <w:rsid w:val="00805F80"/>
    <w:rsid w:val="00810A9F"/>
    <w:rsid w:val="00817805"/>
    <w:rsid w:val="008219CA"/>
    <w:rsid w:val="00825A49"/>
    <w:rsid w:val="00831B3C"/>
    <w:rsid w:val="00832201"/>
    <w:rsid w:val="0083374B"/>
    <w:rsid w:val="00834431"/>
    <w:rsid w:val="00834BCE"/>
    <w:rsid w:val="00835C50"/>
    <w:rsid w:val="008377B9"/>
    <w:rsid w:val="00842B69"/>
    <w:rsid w:val="00850EEF"/>
    <w:rsid w:val="00851624"/>
    <w:rsid w:val="008516E6"/>
    <w:rsid w:val="00851BDF"/>
    <w:rsid w:val="0085329C"/>
    <w:rsid w:val="0085773D"/>
    <w:rsid w:val="00861561"/>
    <w:rsid w:val="0087340F"/>
    <w:rsid w:val="00874DBE"/>
    <w:rsid w:val="00884214"/>
    <w:rsid w:val="008847B9"/>
    <w:rsid w:val="00887157"/>
    <w:rsid w:val="0088796A"/>
    <w:rsid w:val="00893596"/>
    <w:rsid w:val="00896A96"/>
    <w:rsid w:val="008973E3"/>
    <w:rsid w:val="008A0BE8"/>
    <w:rsid w:val="008A11BB"/>
    <w:rsid w:val="008A14EC"/>
    <w:rsid w:val="008A6DC0"/>
    <w:rsid w:val="008B1192"/>
    <w:rsid w:val="008B136E"/>
    <w:rsid w:val="008B2BDB"/>
    <w:rsid w:val="008B5DCC"/>
    <w:rsid w:val="008C2264"/>
    <w:rsid w:val="008C742C"/>
    <w:rsid w:val="008D33CA"/>
    <w:rsid w:val="008D60A4"/>
    <w:rsid w:val="008D63F9"/>
    <w:rsid w:val="008D6AB0"/>
    <w:rsid w:val="008E0325"/>
    <w:rsid w:val="008E0605"/>
    <w:rsid w:val="008E19A9"/>
    <w:rsid w:val="00902723"/>
    <w:rsid w:val="0091214C"/>
    <w:rsid w:val="0091420E"/>
    <w:rsid w:val="00914D8C"/>
    <w:rsid w:val="0091563C"/>
    <w:rsid w:val="009160A2"/>
    <w:rsid w:val="00924617"/>
    <w:rsid w:val="00930DB3"/>
    <w:rsid w:val="0093364F"/>
    <w:rsid w:val="0093533C"/>
    <w:rsid w:val="0093775A"/>
    <w:rsid w:val="00940C72"/>
    <w:rsid w:val="0094344D"/>
    <w:rsid w:val="0095031B"/>
    <w:rsid w:val="00950527"/>
    <w:rsid w:val="00960567"/>
    <w:rsid w:val="00962256"/>
    <w:rsid w:val="009721E0"/>
    <w:rsid w:val="00972A12"/>
    <w:rsid w:val="0097317E"/>
    <w:rsid w:val="00974CB6"/>
    <w:rsid w:val="0098040B"/>
    <w:rsid w:val="009806EC"/>
    <w:rsid w:val="00980D13"/>
    <w:rsid w:val="0098245F"/>
    <w:rsid w:val="00985422"/>
    <w:rsid w:val="00985ED5"/>
    <w:rsid w:val="00986058"/>
    <w:rsid w:val="00991785"/>
    <w:rsid w:val="00991C95"/>
    <w:rsid w:val="0099233F"/>
    <w:rsid w:val="009930C2"/>
    <w:rsid w:val="0099327A"/>
    <w:rsid w:val="00995A54"/>
    <w:rsid w:val="0099613B"/>
    <w:rsid w:val="0099724B"/>
    <w:rsid w:val="009A0025"/>
    <w:rsid w:val="009A14AD"/>
    <w:rsid w:val="009A1960"/>
    <w:rsid w:val="009A71FC"/>
    <w:rsid w:val="009B4D72"/>
    <w:rsid w:val="009B7941"/>
    <w:rsid w:val="009C18D9"/>
    <w:rsid w:val="009C4F00"/>
    <w:rsid w:val="009D0167"/>
    <w:rsid w:val="009D0864"/>
    <w:rsid w:val="009D1D0B"/>
    <w:rsid w:val="009D269A"/>
    <w:rsid w:val="009E1668"/>
    <w:rsid w:val="009E2180"/>
    <w:rsid w:val="009E3CDE"/>
    <w:rsid w:val="009E5185"/>
    <w:rsid w:val="009E6640"/>
    <w:rsid w:val="009E6865"/>
    <w:rsid w:val="009F10BB"/>
    <w:rsid w:val="009F4DD8"/>
    <w:rsid w:val="009F5BEE"/>
    <w:rsid w:val="00A02C98"/>
    <w:rsid w:val="00A03B3C"/>
    <w:rsid w:val="00A04538"/>
    <w:rsid w:val="00A04A2F"/>
    <w:rsid w:val="00A1215B"/>
    <w:rsid w:val="00A140D0"/>
    <w:rsid w:val="00A2190D"/>
    <w:rsid w:val="00A223EF"/>
    <w:rsid w:val="00A227BA"/>
    <w:rsid w:val="00A24C94"/>
    <w:rsid w:val="00A3051A"/>
    <w:rsid w:val="00A31D1F"/>
    <w:rsid w:val="00A34CA0"/>
    <w:rsid w:val="00A45105"/>
    <w:rsid w:val="00A4685A"/>
    <w:rsid w:val="00A46905"/>
    <w:rsid w:val="00A479AD"/>
    <w:rsid w:val="00A513EF"/>
    <w:rsid w:val="00A52A74"/>
    <w:rsid w:val="00A52CB4"/>
    <w:rsid w:val="00A531D7"/>
    <w:rsid w:val="00A53E78"/>
    <w:rsid w:val="00A56EEE"/>
    <w:rsid w:val="00A57784"/>
    <w:rsid w:val="00A616AE"/>
    <w:rsid w:val="00A63D8C"/>
    <w:rsid w:val="00A64738"/>
    <w:rsid w:val="00A6666C"/>
    <w:rsid w:val="00A6715E"/>
    <w:rsid w:val="00A67D70"/>
    <w:rsid w:val="00A7208C"/>
    <w:rsid w:val="00A7291C"/>
    <w:rsid w:val="00A7311E"/>
    <w:rsid w:val="00A7374F"/>
    <w:rsid w:val="00A74099"/>
    <w:rsid w:val="00A747D6"/>
    <w:rsid w:val="00A8013F"/>
    <w:rsid w:val="00A80837"/>
    <w:rsid w:val="00A81F58"/>
    <w:rsid w:val="00A9036D"/>
    <w:rsid w:val="00A92A3E"/>
    <w:rsid w:val="00A946B0"/>
    <w:rsid w:val="00A9484E"/>
    <w:rsid w:val="00A95EEC"/>
    <w:rsid w:val="00A960F0"/>
    <w:rsid w:val="00A968B0"/>
    <w:rsid w:val="00A97849"/>
    <w:rsid w:val="00AA48C7"/>
    <w:rsid w:val="00AB0C6E"/>
    <w:rsid w:val="00AB0DF1"/>
    <w:rsid w:val="00AB1700"/>
    <w:rsid w:val="00AB1B17"/>
    <w:rsid w:val="00AB597B"/>
    <w:rsid w:val="00AC1A67"/>
    <w:rsid w:val="00AC34A8"/>
    <w:rsid w:val="00AC513A"/>
    <w:rsid w:val="00AD3677"/>
    <w:rsid w:val="00AE09F4"/>
    <w:rsid w:val="00AE3656"/>
    <w:rsid w:val="00AE5D8F"/>
    <w:rsid w:val="00AF2845"/>
    <w:rsid w:val="00AF334D"/>
    <w:rsid w:val="00AF7248"/>
    <w:rsid w:val="00B00490"/>
    <w:rsid w:val="00B03AC0"/>
    <w:rsid w:val="00B06399"/>
    <w:rsid w:val="00B07FB4"/>
    <w:rsid w:val="00B13CCA"/>
    <w:rsid w:val="00B15A31"/>
    <w:rsid w:val="00B16883"/>
    <w:rsid w:val="00B22D41"/>
    <w:rsid w:val="00B24A37"/>
    <w:rsid w:val="00B2654A"/>
    <w:rsid w:val="00B278CB"/>
    <w:rsid w:val="00B34A1E"/>
    <w:rsid w:val="00B34D69"/>
    <w:rsid w:val="00B36A37"/>
    <w:rsid w:val="00B36DE4"/>
    <w:rsid w:val="00B42D66"/>
    <w:rsid w:val="00B546A4"/>
    <w:rsid w:val="00B55867"/>
    <w:rsid w:val="00B56149"/>
    <w:rsid w:val="00B5698D"/>
    <w:rsid w:val="00B65557"/>
    <w:rsid w:val="00B657F4"/>
    <w:rsid w:val="00B756CB"/>
    <w:rsid w:val="00B77957"/>
    <w:rsid w:val="00B82FD0"/>
    <w:rsid w:val="00B84663"/>
    <w:rsid w:val="00B85304"/>
    <w:rsid w:val="00B86322"/>
    <w:rsid w:val="00B908F7"/>
    <w:rsid w:val="00B95F5A"/>
    <w:rsid w:val="00B9704C"/>
    <w:rsid w:val="00BB0974"/>
    <w:rsid w:val="00BC0B43"/>
    <w:rsid w:val="00BC3F49"/>
    <w:rsid w:val="00BC3F81"/>
    <w:rsid w:val="00BC6C6B"/>
    <w:rsid w:val="00BD3EC0"/>
    <w:rsid w:val="00BE280D"/>
    <w:rsid w:val="00BE2D01"/>
    <w:rsid w:val="00BE4801"/>
    <w:rsid w:val="00BE6EAF"/>
    <w:rsid w:val="00BE7215"/>
    <w:rsid w:val="00BF4748"/>
    <w:rsid w:val="00C006CA"/>
    <w:rsid w:val="00C007FE"/>
    <w:rsid w:val="00C011B1"/>
    <w:rsid w:val="00C03943"/>
    <w:rsid w:val="00C067B2"/>
    <w:rsid w:val="00C1002E"/>
    <w:rsid w:val="00C128D9"/>
    <w:rsid w:val="00C14EFD"/>
    <w:rsid w:val="00C20A79"/>
    <w:rsid w:val="00C210D5"/>
    <w:rsid w:val="00C31051"/>
    <w:rsid w:val="00C37CF1"/>
    <w:rsid w:val="00C418BC"/>
    <w:rsid w:val="00C434CC"/>
    <w:rsid w:val="00C46EA3"/>
    <w:rsid w:val="00C4774C"/>
    <w:rsid w:val="00C51A71"/>
    <w:rsid w:val="00C51ABB"/>
    <w:rsid w:val="00C56086"/>
    <w:rsid w:val="00C62AC7"/>
    <w:rsid w:val="00C6648A"/>
    <w:rsid w:val="00C81377"/>
    <w:rsid w:val="00C83004"/>
    <w:rsid w:val="00C84023"/>
    <w:rsid w:val="00C847F7"/>
    <w:rsid w:val="00C84830"/>
    <w:rsid w:val="00C851F3"/>
    <w:rsid w:val="00C927A7"/>
    <w:rsid w:val="00C92F4C"/>
    <w:rsid w:val="00C9448C"/>
    <w:rsid w:val="00C97D37"/>
    <w:rsid w:val="00CA0E28"/>
    <w:rsid w:val="00CA4AA2"/>
    <w:rsid w:val="00CA61D7"/>
    <w:rsid w:val="00CB2390"/>
    <w:rsid w:val="00CB6618"/>
    <w:rsid w:val="00CC1A1D"/>
    <w:rsid w:val="00CD03AB"/>
    <w:rsid w:val="00CD67F0"/>
    <w:rsid w:val="00CD7492"/>
    <w:rsid w:val="00CE55BA"/>
    <w:rsid w:val="00CE66F7"/>
    <w:rsid w:val="00CE7443"/>
    <w:rsid w:val="00CF1CDB"/>
    <w:rsid w:val="00CF226F"/>
    <w:rsid w:val="00CF5F1B"/>
    <w:rsid w:val="00CF6D4F"/>
    <w:rsid w:val="00CF72BD"/>
    <w:rsid w:val="00D00277"/>
    <w:rsid w:val="00D019ED"/>
    <w:rsid w:val="00D06C4E"/>
    <w:rsid w:val="00D10AD4"/>
    <w:rsid w:val="00D11BEF"/>
    <w:rsid w:val="00D15BD8"/>
    <w:rsid w:val="00D16E27"/>
    <w:rsid w:val="00D241E4"/>
    <w:rsid w:val="00D2554B"/>
    <w:rsid w:val="00D25758"/>
    <w:rsid w:val="00D311C2"/>
    <w:rsid w:val="00D3191F"/>
    <w:rsid w:val="00D32A71"/>
    <w:rsid w:val="00D32C2D"/>
    <w:rsid w:val="00D34A33"/>
    <w:rsid w:val="00D3665C"/>
    <w:rsid w:val="00D40821"/>
    <w:rsid w:val="00D42298"/>
    <w:rsid w:val="00D4319A"/>
    <w:rsid w:val="00D452AC"/>
    <w:rsid w:val="00D5005E"/>
    <w:rsid w:val="00D5123A"/>
    <w:rsid w:val="00D53F6C"/>
    <w:rsid w:val="00D555BB"/>
    <w:rsid w:val="00D55FA5"/>
    <w:rsid w:val="00D63914"/>
    <w:rsid w:val="00D65175"/>
    <w:rsid w:val="00D67D88"/>
    <w:rsid w:val="00D80017"/>
    <w:rsid w:val="00D84F9F"/>
    <w:rsid w:val="00D874CA"/>
    <w:rsid w:val="00D8762A"/>
    <w:rsid w:val="00D905F2"/>
    <w:rsid w:val="00D94EDA"/>
    <w:rsid w:val="00D95926"/>
    <w:rsid w:val="00D96580"/>
    <w:rsid w:val="00D96ECA"/>
    <w:rsid w:val="00DA773B"/>
    <w:rsid w:val="00DB1B9C"/>
    <w:rsid w:val="00DB707D"/>
    <w:rsid w:val="00DB7E6D"/>
    <w:rsid w:val="00DC43E2"/>
    <w:rsid w:val="00DD186A"/>
    <w:rsid w:val="00DD2445"/>
    <w:rsid w:val="00DD2570"/>
    <w:rsid w:val="00DD3BF9"/>
    <w:rsid w:val="00DD5C60"/>
    <w:rsid w:val="00DE3E97"/>
    <w:rsid w:val="00DE5CEE"/>
    <w:rsid w:val="00DF5FC4"/>
    <w:rsid w:val="00DF769E"/>
    <w:rsid w:val="00E06650"/>
    <w:rsid w:val="00E07094"/>
    <w:rsid w:val="00E1327D"/>
    <w:rsid w:val="00E16117"/>
    <w:rsid w:val="00E2052F"/>
    <w:rsid w:val="00E20832"/>
    <w:rsid w:val="00E24AB2"/>
    <w:rsid w:val="00E26292"/>
    <w:rsid w:val="00E27EF6"/>
    <w:rsid w:val="00E3663F"/>
    <w:rsid w:val="00E366EF"/>
    <w:rsid w:val="00E372AF"/>
    <w:rsid w:val="00E413DC"/>
    <w:rsid w:val="00E41A0A"/>
    <w:rsid w:val="00E41D85"/>
    <w:rsid w:val="00E42F17"/>
    <w:rsid w:val="00E4476D"/>
    <w:rsid w:val="00E47FBD"/>
    <w:rsid w:val="00E53C22"/>
    <w:rsid w:val="00E55A21"/>
    <w:rsid w:val="00E7237E"/>
    <w:rsid w:val="00E83B32"/>
    <w:rsid w:val="00E910CD"/>
    <w:rsid w:val="00E926BA"/>
    <w:rsid w:val="00E96CA0"/>
    <w:rsid w:val="00E9714A"/>
    <w:rsid w:val="00EA176B"/>
    <w:rsid w:val="00EB1362"/>
    <w:rsid w:val="00EB1FA6"/>
    <w:rsid w:val="00EB33C6"/>
    <w:rsid w:val="00EC07B1"/>
    <w:rsid w:val="00EC2217"/>
    <w:rsid w:val="00ED0074"/>
    <w:rsid w:val="00ED3C93"/>
    <w:rsid w:val="00ED502E"/>
    <w:rsid w:val="00ED718C"/>
    <w:rsid w:val="00ED7B23"/>
    <w:rsid w:val="00EE07C1"/>
    <w:rsid w:val="00EE1B5B"/>
    <w:rsid w:val="00EE680D"/>
    <w:rsid w:val="00EF1AF5"/>
    <w:rsid w:val="00EF219E"/>
    <w:rsid w:val="00F03AF5"/>
    <w:rsid w:val="00F047BD"/>
    <w:rsid w:val="00F053C2"/>
    <w:rsid w:val="00F06110"/>
    <w:rsid w:val="00F06305"/>
    <w:rsid w:val="00F21F8D"/>
    <w:rsid w:val="00F22EBA"/>
    <w:rsid w:val="00F230BE"/>
    <w:rsid w:val="00F31D49"/>
    <w:rsid w:val="00F32F37"/>
    <w:rsid w:val="00F35568"/>
    <w:rsid w:val="00F46BDA"/>
    <w:rsid w:val="00F471FB"/>
    <w:rsid w:val="00F5099D"/>
    <w:rsid w:val="00F566CF"/>
    <w:rsid w:val="00F56AFE"/>
    <w:rsid w:val="00F5721C"/>
    <w:rsid w:val="00F57512"/>
    <w:rsid w:val="00F61BD3"/>
    <w:rsid w:val="00F658B3"/>
    <w:rsid w:val="00F65A6A"/>
    <w:rsid w:val="00F727F8"/>
    <w:rsid w:val="00F72AC7"/>
    <w:rsid w:val="00F7450E"/>
    <w:rsid w:val="00F74569"/>
    <w:rsid w:val="00F76E37"/>
    <w:rsid w:val="00F81751"/>
    <w:rsid w:val="00F818F1"/>
    <w:rsid w:val="00F82D14"/>
    <w:rsid w:val="00F85765"/>
    <w:rsid w:val="00F86DC2"/>
    <w:rsid w:val="00F9000C"/>
    <w:rsid w:val="00FA04AB"/>
    <w:rsid w:val="00FA04FA"/>
    <w:rsid w:val="00FA0CAE"/>
    <w:rsid w:val="00FA178B"/>
    <w:rsid w:val="00FA7EC2"/>
    <w:rsid w:val="00FB10DA"/>
    <w:rsid w:val="00FB4B0F"/>
    <w:rsid w:val="00FB673D"/>
    <w:rsid w:val="00FB6BE7"/>
    <w:rsid w:val="00FB70DB"/>
    <w:rsid w:val="00FC2360"/>
    <w:rsid w:val="00FC29BC"/>
    <w:rsid w:val="00FD2432"/>
    <w:rsid w:val="00FD2BAB"/>
    <w:rsid w:val="00FD414F"/>
    <w:rsid w:val="00FD540C"/>
    <w:rsid w:val="00FF00AA"/>
    <w:rsid w:val="00FF0EF6"/>
    <w:rsid w:val="00FF16D3"/>
    <w:rsid w:val="00FF40E2"/>
    <w:rsid w:val="00FF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9E7B"/>
  <w15:chartTrackingRefBased/>
  <w15:docId w15:val="{7042C685-66DA-4C0E-AB74-5D271934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B22D41"/>
    <w:pPr>
      <w:spacing w:after="0" w:line="240" w:lineRule="auto"/>
    </w:pPr>
    <w:rPr>
      <w:rFonts w:eastAsia="Times New Roman" w:cs="Times New Roman"/>
      <w:szCs w:val="24"/>
      <w:lang w:eastAsia="cs-CZ"/>
    </w:rPr>
  </w:style>
  <w:style w:type="paragraph" w:styleId="Nadpis1">
    <w:name w:val="heading 1"/>
    <w:basedOn w:val="Normln"/>
    <w:next w:val="Normln"/>
    <w:link w:val="Nadpis1Char"/>
    <w:uiPriority w:val="9"/>
    <w:qFormat/>
    <w:rsid w:val="00A31D1F"/>
    <w:pPr>
      <w:keepNext/>
      <w:keepLines/>
      <w:numPr>
        <w:numId w:val="6"/>
      </w:numP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391273"/>
    <w:pPr>
      <w:keepNext/>
      <w:keepLines/>
      <w:numPr>
        <w:ilvl w:val="1"/>
        <w:numId w:val="37"/>
      </w:numPr>
      <w:spacing w:before="40" w:line="259" w:lineRule="auto"/>
      <w:outlineLvl w:val="1"/>
    </w:pPr>
    <w:rPr>
      <w:rFonts w:asciiTheme="majorHAnsi" w:eastAsiaTheme="majorEastAsia" w:hAnsiTheme="majorHAnsi" w:cstheme="majorBidi"/>
      <w:color w:val="000000" w:themeColor="text1"/>
      <w:sz w:val="26"/>
      <w:szCs w:val="26"/>
      <w:lang w:eastAsia="en-US"/>
    </w:rPr>
  </w:style>
  <w:style w:type="paragraph" w:styleId="Nadpis3">
    <w:name w:val="heading 3"/>
    <w:basedOn w:val="Normln"/>
    <w:next w:val="Normln"/>
    <w:link w:val="Nadpis3Char"/>
    <w:uiPriority w:val="9"/>
    <w:unhideWhenUsed/>
    <w:qFormat/>
    <w:rsid w:val="004C5CD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Nadpis4">
    <w:name w:val="heading 4"/>
    <w:basedOn w:val="Normln"/>
    <w:next w:val="Normln"/>
    <w:link w:val="Nadpis4Char"/>
    <w:uiPriority w:val="9"/>
    <w:unhideWhenUsed/>
    <w:qFormat/>
    <w:rsid w:val="00AE09F4"/>
    <w:pPr>
      <w:keepNext/>
      <w:keepLines/>
      <w:spacing w:before="40" w:line="259" w:lineRule="auto"/>
      <w:outlineLvl w:val="3"/>
    </w:pPr>
    <w:rPr>
      <w:rFonts w:asciiTheme="majorHAnsi" w:eastAsiaTheme="majorEastAsia" w:hAnsiTheme="majorHAnsi" w:cstheme="majorBidi"/>
      <w:i/>
      <w:iCs/>
      <w:color w:val="2E74B5" w:themeColor="accent1" w:themeShade="BF"/>
      <w:szCs w:val="22"/>
      <w:lang w:eastAsia="en-US"/>
    </w:rPr>
  </w:style>
  <w:style w:type="paragraph" w:styleId="Nadpis5">
    <w:name w:val="heading 5"/>
    <w:basedOn w:val="Normln"/>
    <w:next w:val="Normln"/>
    <w:link w:val="Nadpis5Char"/>
    <w:uiPriority w:val="9"/>
    <w:unhideWhenUsed/>
    <w:qFormat/>
    <w:rsid w:val="00AE09F4"/>
    <w:pPr>
      <w:keepNext/>
      <w:keepLines/>
      <w:spacing w:before="40" w:line="259" w:lineRule="auto"/>
      <w:outlineLvl w:val="4"/>
    </w:pPr>
    <w:rPr>
      <w:rFonts w:asciiTheme="majorHAnsi" w:eastAsiaTheme="majorEastAsia" w:hAnsiTheme="majorHAnsi" w:cstheme="majorBidi"/>
      <w:color w:val="2E74B5" w:themeColor="accent1" w:themeShade="BF"/>
      <w:szCs w:val="22"/>
      <w:lang w:eastAsia="en-US"/>
    </w:rPr>
  </w:style>
  <w:style w:type="paragraph" w:styleId="Nadpis6">
    <w:name w:val="heading 6"/>
    <w:basedOn w:val="Normln"/>
    <w:next w:val="Normln"/>
    <w:link w:val="Nadpis6Char"/>
    <w:uiPriority w:val="9"/>
    <w:unhideWhenUsed/>
    <w:qFormat/>
    <w:rsid w:val="00AE09F4"/>
    <w:pPr>
      <w:keepNext/>
      <w:keepLines/>
      <w:spacing w:before="40" w:line="259" w:lineRule="auto"/>
      <w:outlineLvl w:val="5"/>
    </w:pPr>
    <w:rPr>
      <w:rFonts w:asciiTheme="majorHAnsi" w:eastAsiaTheme="majorEastAsia" w:hAnsiTheme="majorHAnsi" w:cstheme="majorBidi"/>
      <w:color w:val="1F4D78" w:themeColor="accent1" w:themeShade="7F"/>
      <w:szCs w:val="22"/>
      <w:lang w:eastAsia="en-US"/>
    </w:rPr>
  </w:style>
  <w:style w:type="paragraph" w:styleId="Nadpis7">
    <w:name w:val="heading 7"/>
    <w:basedOn w:val="Normln"/>
    <w:next w:val="Normln"/>
    <w:link w:val="Nadpis7Char"/>
    <w:uiPriority w:val="9"/>
    <w:unhideWhenUsed/>
    <w:qFormat/>
    <w:rsid w:val="00AE09F4"/>
    <w:pPr>
      <w:keepNext/>
      <w:keepLines/>
      <w:spacing w:before="40" w:line="259" w:lineRule="auto"/>
      <w:outlineLvl w:val="6"/>
    </w:pPr>
    <w:rPr>
      <w:rFonts w:asciiTheme="majorHAnsi" w:eastAsiaTheme="majorEastAsia" w:hAnsiTheme="majorHAnsi" w:cstheme="majorBidi"/>
      <w:i/>
      <w:iCs/>
      <w:color w:val="1F4D78" w:themeColor="accent1" w:themeShade="7F"/>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327A"/>
    <w:pPr>
      <w:tabs>
        <w:tab w:val="center" w:pos="4536"/>
        <w:tab w:val="right" w:pos="9072"/>
      </w:tabs>
    </w:pPr>
    <w:rPr>
      <w:rFonts w:eastAsiaTheme="minorHAnsi" w:cstheme="minorBidi"/>
      <w:szCs w:val="22"/>
      <w:lang w:eastAsia="en-US"/>
    </w:rPr>
  </w:style>
  <w:style w:type="character" w:customStyle="1" w:styleId="ZhlavChar">
    <w:name w:val="Záhlaví Char"/>
    <w:basedOn w:val="Standardnpsmoodstavce"/>
    <w:link w:val="Zhlav"/>
    <w:uiPriority w:val="99"/>
    <w:rsid w:val="0099327A"/>
  </w:style>
  <w:style w:type="paragraph" w:styleId="Zpat">
    <w:name w:val="footer"/>
    <w:basedOn w:val="Normln"/>
    <w:link w:val="ZpatChar"/>
    <w:uiPriority w:val="99"/>
    <w:unhideWhenUsed/>
    <w:rsid w:val="0099327A"/>
    <w:pPr>
      <w:tabs>
        <w:tab w:val="center" w:pos="4536"/>
        <w:tab w:val="right" w:pos="9072"/>
      </w:tabs>
    </w:pPr>
    <w:rPr>
      <w:rFonts w:eastAsiaTheme="minorHAnsi" w:cstheme="minorBidi"/>
      <w:szCs w:val="22"/>
      <w:lang w:eastAsia="en-US"/>
    </w:rPr>
  </w:style>
  <w:style w:type="character" w:customStyle="1" w:styleId="ZpatChar">
    <w:name w:val="Zápatí Char"/>
    <w:basedOn w:val="Standardnpsmoodstavce"/>
    <w:link w:val="Zpat"/>
    <w:uiPriority w:val="99"/>
    <w:rsid w:val="0099327A"/>
  </w:style>
  <w:style w:type="table" w:styleId="Tabulkasmkou4zvraznn1">
    <w:name w:val="Grid Table 4 Accent 1"/>
    <w:basedOn w:val="Normlntabulka"/>
    <w:uiPriority w:val="49"/>
    <w:rsid w:val="009932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Odstavecseseznamem">
    <w:name w:val="List Paragraph"/>
    <w:basedOn w:val="Normln"/>
    <w:uiPriority w:val="34"/>
    <w:qFormat/>
    <w:rsid w:val="0099327A"/>
    <w:pPr>
      <w:spacing w:after="160" w:line="259" w:lineRule="auto"/>
      <w:ind w:left="720"/>
      <w:contextualSpacing/>
    </w:pPr>
    <w:rPr>
      <w:rFonts w:eastAsiaTheme="minorHAnsi" w:cstheme="minorBidi"/>
      <w:szCs w:val="22"/>
      <w:lang w:eastAsia="en-US"/>
    </w:rPr>
  </w:style>
  <w:style w:type="character" w:customStyle="1" w:styleId="Nadpis1Char">
    <w:name w:val="Nadpis 1 Char"/>
    <w:basedOn w:val="Standardnpsmoodstavce"/>
    <w:link w:val="Nadpis1"/>
    <w:uiPriority w:val="9"/>
    <w:rsid w:val="00A31D1F"/>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7A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391273"/>
    <w:rPr>
      <w:rFonts w:asciiTheme="majorHAnsi" w:eastAsiaTheme="majorEastAsia" w:hAnsiTheme="majorHAnsi" w:cstheme="majorBidi"/>
      <w:color w:val="000000" w:themeColor="text1"/>
      <w:sz w:val="26"/>
      <w:szCs w:val="26"/>
    </w:rPr>
  </w:style>
  <w:style w:type="paragraph" w:styleId="Nzev">
    <w:name w:val="Title"/>
    <w:basedOn w:val="Normln"/>
    <w:next w:val="Normln"/>
    <w:link w:val="NzevChar"/>
    <w:uiPriority w:val="10"/>
    <w:qFormat/>
    <w:rsid w:val="00391273"/>
    <w:pPr>
      <w:spacing w:before="120" w:after="240"/>
      <w:contextualSpacing/>
    </w:pPr>
    <w:rPr>
      <w:rFonts w:asciiTheme="majorHAnsi" w:eastAsiaTheme="majorEastAsia" w:hAnsiTheme="majorHAnsi" w:cstheme="majorBidi"/>
      <w:color w:val="222A35" w:themeColor="text2" w:themeShade="80"/>
      <w:spacing w:val="-10"/>
      <w:kern w:val="28"/>
      <w:sz w:val="44"/>
      <w:szCs w:val="56"/>
      <w:lang w:eastAsia="en-US"/>
    </w:rPr>
  </w:style>
  <w:style w:type="character" w:customStyle="1" w:styleId="NzevChar">
    <w:name w:val="Název Char"/>
    <w:basedOn w:val="Standardnpsmoodstavce"/>
    <w:link w:val="Nzev"/>
    <w:uiPriority w:val="10"/>
    <w:rsid w:val="00391273"/>
    <w:rPr>
      <w:rFonts w:asciiTheme="majorHAnsi" w:eastAsiaTheme="majorEastAsia" w:hAnsiTheme="majorHAnsi" w:cstheme="majorBidi"/>
      <w:color w:val="222A35" w:themeColor="text2" w:themeShade="80"/>
      <w:spacing w:val="-10"/>
      <w:kern w:val="28"/>
      <w:sz w:val="44"/>
      <w:szCs w:val="56"/>
    </w:rPr>
  </w:style>
  <w:style w:type="character" w:customStyle="1" w:styleId="Nadpis3Char">
    <w:name w:val="Nadpis 3 Char"/>
    <w:basedOn w:val="Standardnpsmoodstavce"/>
    <w:link w:val="Nadpis3"/>
    <w:uiPriority w:val="9"/>
    <w:rsid w:val="004C5CD8"/>
    <w:rPr>
      <w:rFonts w:asciiTheme="majorHAnsi" w:eastAsiaTheme="majorEastAsia" w:hAnsiTheme="majorHAnsi" w:cstheme="majorBidi"/>
      <w:color w:val="1F4D78" w:themeColor="accent1" w:themeShade="7F"/>
      <w:sz w:val="24"/>
      <w:szCs w:val="24"/>
    </w:rPr>
  </w:style>
  <w:style w:type="paragraph" w:styleId="Podnadpis">
    <w:name w:val="Subtitle"/>
    <w:basedOn w:val="Normln"/>
    <w:next w:val="Normln"/>
    <w:link w:val="PodnadpisChar"/>
    <w:uiPriority w:val="11"/>
    <w:qFormat/>
    <w:rsid w:val="004C5CD8"/>
    <w:pPr>
      <w:numPr>
        <w:ilvl w:val="1"/>
      </w:numPr>
      <w:spacing w:before="240" w:line="259" w:lineRule="auto"/>
    </w:pPr>
    <w:rPr>
      <w:rFonts w:eastAsiaTheme="minorEastAsia" w:cstheme="minorBidi"/>
      <w:color w:val="5A5A5A" w:themeColor="text1" w:themeTint="A5"/>
      <w:spacing w:val="15"/>
      <w:szCs w:val="22"/>
      <w:lang w:eastAsia="en-US"/>
    </w:rPr>
  </w:style>
  <w:style w:type="character" w:customStyle="1" w:styleId="PodnadpisChar">
    <w:name w:val="Podnadpis Char"/>
    <w:basedOn w:val="Standardnpsmoodstavce"/>
    <w:link w:val="Podnadpis"/>
    <w:uiPriority w:val="11"/>
    <w:rsid w:val="004C5CD8"/>
    <w:rPr>
      <w:rFonts w:eastAsiaTheme="minorEastAsia"/>
      <w:color w:val="5A5A5A" w:themeColor="text1" w:themeTint="A5"/>
      <w:spacing w:val="15"/>
    </w:rPr>
  </w:style>
  <w:style w:type="table" w:styleId="Jednoduchtabulka2">
    <w:name w:val="Table Simple 2"/>
    <w:basedOn w:val="Normlntabulka"/>
    <w:uiPriority w:val="42"/>
    <w:rsid w:val="004C5C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4Char">
    <w:name w:val="Nadpis 4 Char"/>
    <w:basedOn w:val="Standardnpsmoodstavce"/>
    <w:link w:val="Nadpis4"/>
    <w:uiPriority w:val="9"/>
    <w:rsid w:val="00AE09F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E09F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AE09F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AE09F4"/>
    <w:rPr>
      <w:rFonts w:asciiTheme="majorHAnsi" w:eastAsiaTheme="majorEastAsia" w:hAnsiTheme="majorHAnsi" w:cstheme="majorBidi"/>
      <w:i/>
      <w:iCs/>
      <w:color w:val="1F4D78" w:themeColor="accent1" w:themeShade="7F"/>
    </w:rPr>
  </w:style>
  <w:style w:type="character" w:styleId="Odkaznakoment">
    <w:name w:val="annotation reference"/>
    <w:basedOn w:val="Standardnpsmoodstavce"/>
    <w:uiPriority w:val="99"/>
    <w:semiHidden/>
    <w:unhideWhenUsed/>
    <w:rsid w:val="00D8762A"/>
    <w:rPr>
      <w:sz w:val="18"/>
      <w:szCs w:val="18"/>
    </w:rPr>
  </w:style>
  <w:style w:type="paragraph" w:styleId="Textkomente">
    <w:name w:val="annotation text"/>
    <w:basedOn w:val="Normln"/>
    <w:link w:val="TextkomenteChar"/>
    <w:uiPriority w:val="99"/>
    <w:semiHidden/>
    <w:unhideWhenUsed/>
    <w:rsid w:val="00D8762A"/>
    <w:pPr>
      <w:spacing w:after="160"/>
    </w:pPr>
    <w:rPr>
      <w:rFonts w:eastAsiaTheme="minorHAnsi" w:cstheme="minorBidi"/>
      <w:lang w:eastAsia="en-US"/>
    </w:rPr>
  </w:style>
  <w:style w:type="character" w:customStyle="1" w:styleId="TextkomenteChar">
    <w:name w:val="Text komentáře Char"/>
    <w:basedOn w:val="Standardnpsmoodstavce"/>
    <w:link w:val="Textkomente"/>
    <w:uiPriority w:val="99"/>
    <w:semiHidden/>
    <w:rsid w:val="00D8762A"/>
    <w:rPr>
      <w:sz w:val="24"/>
      <w:szCs w:val="24"/>
    </w:rPr>
  </w:style>
  <w:style w:type="paragraph" w:styleId="Textbubliny">
    <w:name w:val="Balloon Text"/>
    <w:basedOn w:val="Normln"/>
    <w:link w:val="TextbublinyChar"/>
    <w:uiPriority w:val="99"/>
    <w:semiHidden/>
    <w:unhideWhenUsed/>
    <w:rsid w:val="00D8762A"/>
    <w:rPr>
      <w:rFonts w:eastAsiaTheme="minorHAnsi"/>
      <w:sz w:val="18"/>
      <w:szCs w:val="18"/>
      <w:lang w:eastAsia="en-US"/>
    </w:rPr>
  </w:style>
  <w:style w:type="character" w:customStyle="1" w:styleId="TextbublinyChar">
    <w:name w:val="Text bubliny Char"/>
    <w:basedOn w:val="Standardnpsmoodstavce"/>
    <w:link w:val="Textbubliny"/>
    <w:uiPriority w:val="99"/>
    <w:semiHidden/>
    <w:rsid w:val="00D8762A"/>
    <w:rPr>
      <w:rFonts w:ascii="Times New Roman" w:hAnsi="Times New Roman" w:cs="Times New Roman"/>
      <w:sz w:val="18"/>
      <w:szCs w:val="18"/>
    </w:rPr>
  </w:style>
  <w:style w:type="character" w:styleId="slostrnky">
    <w:name w:val="page number"/>
    <w:basedOn w:val="Standardnpsmoodstavce"/>
    <w:uiPriority w:val="99"/>
    <w:semiHidden/>
    <w:unhideWhenUsed/>
    <w:rsid w:val="001D3601"/>
  </w:style>
  <w:style w:type="paragraph" w:styleId="Pedmtkomente">
    <w:name w:val="annotation subject"/>
    <w:basedOn w:val="Textkomente"/>
    <w:next w:val="Textkomente"/>
    <w:link w:val="PedmtkomenteChar"/>
    <w:uiPriority w:val="99"/>
    <w:semiHidden/>
    <w:unhideWhenUsed/>
    <w:rsid w:val="008B1192"/>
    <w:rPr>
      <w:b/>
      <w:bCs/>
      <w:sz w:val="20"/>
      <w:szCs w:val="20"/>
    </w:rPr>
  </w:style>
  <w:style w:type="character" w:customStyle="1" w:styleId="PedmtkomenteChar">
    <w:name w:val="Předmět komentáře Char"/>
    <w:basedOn w:val="TextkomenteChar"/>
    <w:link w:val="Pedmtkomente"/>
    <w:uiPriority w:val="99"/>
    <w:semiHidden/>
    <w:rsid w:val="008B1192"/>
    <w:rPr>
      <w:b/>
      <w:bCs/>
      <w:sz w:val="20"/>
      <w:szCs w:val="20"/>
    </w:rPr>
  </w:style>
  <w:style w:type="table" w:customStyle="1" w:styleId="TableNormal">
    <w:name w:val="Table Normal"/>
    <w:uiPriority w:val="2"/>
    <w:semiHidden/>
    <w:unhideWhenUsed/>
    <w:qFormat/>
    <w:rsid w:val="00A219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2190D"/>
    <w:pPr>
      <w:widowControl w:val="0"/>
      <w:autoSpaceDE w:val="0"/>
      <w:autoSpaceDN w:val="0"/>
      <w:spacing w:before="2" w:line="270" w:lineRule="exact"/>
      <w:ind w:left="112"/>
    </w:pPr>
    <w:rPr>
      <w:rFonts w:ascii="Arial" w:eastAsia="Arial" w:hAnsi="Arial" w:cs="Arial"/>
      <w:szCs w:val="22"/>
      <w:lang w:val="en-US" w:eastAsia="en-US"/>
    </w:rPr>
  </w:style>
  <w:style w:type="table" w:customStyle="1" w:styleId="TableNormal1">
    <w:name w:val="Table Normal1"/>
    <w:uiPriority w:val="2"/>
    <w:semiHidden/>
    <w:unhideWhenUsed/>
    <w:qFormat/>
    <w:rsid w:val="005108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lnweb">
    <w:name w:val="Normal (Web)"/>
    <w:basedOn w:val="Normln"/>
    <w:uiPriority w:val="99"/>
    <w:semiHidden/>
    <w:unhideWhenUsed/>
    <w:rsid w:val="00670160"/>
    <w:pPr>
      <w:spacing w:before="100" w:beforeAutospacing="1" w:after="100" w:afterAutospacing="1"/>
    </w:pPr>
  </w:style>
  <w:style w:type="character" w:customStyle="1" w:styleId="apple-converted-space">
    <w:name w:val="apple-converted-space"/>
    <w:basedOn w:val="Standardnpsmoodstavce"/>
    <w:rsid w:val="00A2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4782">
      <w:bodyDiv w:val="1"/>
      <w:marLeft w:val="0"/>
      <w:marRight w:val="0"/>
      <w:marTop w:val="0"/>
      <w:marBottom w:val="0"/>
      <w:divBdr>
        <w:top w:val="none" w:sz="0" w:space="0" w:color="auto"/>
        <w:left w:val="none" w:sz="0" w:space="0" w:color="auto"/>
        <w:bottom w:val="none" w:sz="0" w:space="0" w:color="auto"/>
        <w:right w:val="none" w:sz="0" w:space="0" w:color="auto"/>
      </w:divBdr>
    </w:div>
    <w:div w:id="326129299">
      <w:bodyDiv w:val="1"/>
      <w:marLeft w:val="0"/>
      <w:marRight w:val="0"/>
      <w:marTop w:val="0"/>
      <w:marBottom w:val="0"/>
      <w:divBdr>
        <w:top w:val="none" w:sz="0" w:space="0" w:color="auto"/>
        <w:left w:val="none" w:sz="0" w:space="0" w:color="auto"/>
        <w:bottom w:val="none" w:sz="0" w:space="0" w:color="auto"/>
        <w:right w:val="none" w:sz="0" w:space="0" w:color="auto"/>
      </w:divBdr>
    </w:div>
    <w:div w:id="472870060">
      <w:bodyDiv w:val="1"/>
      <w:marLeft w:val="0"/>
      <w:marRight w:val="0"/>
      <w:marTop w:val="0"/>
      <w:marBottom w:val="0"/>
      <w:divBdr>
        <w:top w:val="none" w:sz="0" w:space="0" w:color="auto"/>
        <w:left w:val="none" w:sz="0" w:space="0" w:color="auto"/>
        <w:bottom w:val="none" w:sz="0" w:space="0" w:color="auto"/>
        <w:right w:val="none" w:sz="0" w:space="0" w:color="auto"/>
      </w:divBdr>
    </w:div>
    <w:div w:id="535002611">
      <w:bodyDiv w:val="1"/>
      <w:marLeft w:val="0"/>
      <w:marRight w:val="0"/>
      <w:marTop w:val="0"/>
      <w:marBottom w:val="0"/>
      <w:divBdr>
        <w:top w:val="none" w:sz="0" w:space="0" w:color="auto"/>
        <w:left w:val="none" w:sz="0" w:space="0" w:color="auto"/>
        <w:bottom w:val="none" w:sz="0" w:space="0" w:color="auto"/>
        <w:right w:val="none" w:sz="0" w:space="0" w:color="auto"/>
      </w:divBdr>
    </w:div>
    <w:div w:id="655499512">
      <w:bodyDiv w:val="1"/>
      <w:marLeft w:val="0"/>
      <w:marRight w:val="0"/>
      <w:marTop w:val="0"/>
      <w:marBottom w:val="0"/>
      <w:divBdr>
        <w:top w:val="none" w:sz="0" w:space="0" w:color="auto"/>
        <w:left w:val="none" w:sz="0" w:space="0" w:color="auto"/>
        <w:bottom w:val="none" w:sz="0" w:space="0" w:color="auto"/>
        <w:right w:val="none" w:sz="0" w:space="0" w:color="auto"/>
      </w:divBdr>
    </w:div>
    <w:div w:id="859928134">
      <w:bodyDiv w:val="1"/>
      <w:marLeft w:val="0"/>
      <w:marRight w:val="0"/>
      <w:marTop w:val="0"/>
      <w:marBottom w:val="0"/>
      <w:divBdr>
        <w:top w:val="none" w:sz="0" w:space="0" w:color="auto"/>
        <w:left w:val="none" w:sz="0" w:space="0" w:color="auto"/>
        <w:bottom w:val="none" w:sz="0" w:space="0" w:color="auto"/>
        <w:right w:val="none" w:sz="0" w:space="0" w:color="auto"/>
      </w:divBdr>
    </w:div>
    <w:div w:id="930236111">
      <w:bodyDiv w:val="1"/>
      <w:marLeft w:val="0"/>
      <w:marRight w:val="0"/>
      <w:marTop w:val="0"/>
      <w:marBottom w:val="0"/>
      <w:divBdr>
        <w:top w:val="none" w:sz="0" w:space="0" w:color="auto"/>
        <w:left w:val="none" w:sz="0" w:space="0" w:color="auto"/>
        <w:bottom w:val="none" w:sz="0" w:space="0" w:color="auto"/>
        <w:right w:val="none" w:sz="0" w:space="0" w:color="auto"/>
      </w:divBdr>
    </w:div>
    <w:div w:id="960307159">
      <w:bodyDiv w:val="1"/>
      <w:marLeft w:val="0"/>
      <w:marRight w:val="0"/>
      <w:marTop w:val="0"/>
      <w:marBottom w:val="0"/>
      <w:divBdr>
        <w:top w:val="none" w:sz="0" w:space="0" w:color="auto"/>
        <w:left w:val="none" w:sz="0" w:space="0" w:color="auto"/>
        <w:bottom w:val="none" w:sz="0" w:space="0" w:color="auto"/>
        <w:right w:val="none" w:sz="0" w:space="0" w:color="auto"/>
      </w:divBdr>
    </w:div>
    <w:div w:id="1096638592">
      <w:bodyDiv w:val="1"/>
      <w:marLeft w:val="0"/>
      <w:marRight w:val="0"/>
      <w:marTop w:val="0"/>
      <w:marBottom w:val="0"/>
      <w:divBdr>
        <w:top w:val="none" w:sz="0" w:space="0" w:color="auto"/>
        <w:left w:val="none" w:sz="0" w:space="0" w:color="auto"/>
        <w:bottom w:val="none" w:sz="0" w:space="0" w:color="auto"/>
        <w:right w:val="none" w:sz="0" w:space="0" w:color="auto"/>
      </w:divBdr>
    </w:div>
    <w:div w:id="1268925552">
      <w:bodyDiv w:val="1"/>
      <w:marLeft w:val="0"/>
      <w:marRight w:val="0"/>
      <w:marTop w:val="0"/>
      <w:marBottom w:val="0"/>
      <w:divBdr>
        <w:top w:val="none" w:sz="0" w:space="0" w:color="auto"/>
        <w:left w:val="none" w:sz="0" w:space="0" w:color="auto"/>
        <w:bottom w:val="none" w:sz="0" w:space="0" w:color="auto"/>
        <w:right w:val="none" w:sz="0" w:space="0" w:color="auto"/>
      </w:divBdr>
    </w:div>
    <w:div w:id="1553301048">
      <w:bodyDiv w:val="1"/>
      <w:marLeft w:val="0"/>
      <w:marRight w:val="0"/>
      <w:marTop w:val="0"/>
      <w:marBottom w:val="0"/>
      <w:divBdr>
        <w:top w:val="none" w:sz="0" w:space="0" w:color="auto"/>
        <w:left w:val="none" w:sz="0" w:space="0" w:color="auto"/>
        <w:bottom w:val="none" w:sz="0" w:space="0" w:color="auto"/>
        <w:right w:val="none" w:sz="0" w:space="0" w:color="auto"/>
      </w:divBdr>
    </w:div>
    <w:div w:id="1641615711">
      <w:bodyDiv w:val="1"/>
      <w:marLeft w:val="0"/>
      <w:marRight w:val="0"/>
      <w:marTop w:val="0"/>
      <w:marBottom w:val="0"/>
      <w:divBdr>
        <w:top w:val="none" w:sz="0" w:space="0" w:color="auto"/>
        <w:left w:val="none" w:sz="0" w:space="0" w:color="auto"/>
        <w:bottom w:val="none" w:sz="0" w:space="0" w:color="auto"/>
        <w:right w:val="none" w:sz="0" w:space="0" w:color="auto"/>
      </w:divBdr>
    </w:div>
    <w:div w:id="1730377553">
      <w:bodyDiv w:val="1"/>
      <w:marLeft w:val="0"/>
      <w:marRight w:val="0"/>
      <w:marTop w:val="0"/>
      <w:marBottom w:val="0"/>
      <w:divBdr>
        <w:top w:val="none" w:sz="0" w:space="0" w:color="auto"/>
        <w:left w:val="none" w:sz="0" w:space="0" w:color="auto"/>
        <w:bottom w:val="none" w:sz="0" w:space="0" w:color="auto"/>
        <w:right w:val="none" w:sz="0" w:space="0" w:color="auto"/>
      </w:divBdr>
    </w:div>
    <w:div w:id="1788696619">
      <w:bodyDiv w:val="1"/>
      <w:marLeft w:val="0"/>
      <w:marRight w:val="0"/>
      <w:marTop w:val="0"/>
      <w:marBottom w:val="0"/>
      <w:divBdr>
        <w:top w:val="none" w:sz="0" w:space="0" w:color="auto"/>
        <w:left w:val="none" w:sz="0" w:space="0" w:color="auto"/>
        <w:bottom w:val="none" w:sz="0" w:space="0" w:color="auto"/>
        <w:right w:val="none" w:sz="0" w:space="0" w:color="auto"/>
      </w:divBdr>
    </w:div>
    <w:div w:id="1869181105">
      <w:bodyDiv w:val="1"/>
      <w:marLeft w:val="0"/>
      <w:marRight w:val="0"/>
      <w:marTop w:val="0"/>
      <w:marBottom w:val="0"/>
      <w:divBdr>
        <w:top w:val="none" w:sz="0" w:space="0" w:color="auto"/>
        <w:left w:val="none" w:sz="0" w:space="0" w:color="auto"/>
        <w:bottom w:val="none" w:sz="0" w:space="0" w:color="auto"/>
        <w:right w:val="none" w:sz="0" w:space="0" w:color="auto"/>
      </w:divBdr>
    </w:div>
    <w:div w:id="2049867379">
      <w:bodyDiv w:val="1"/>
      <w:marLeft w:val="0"/>
      <w:marRight w:val="0"/>
      <w:marTop w:val="0"/>
      <w:marBottom w:val="0"/>
      <w:divBdr>
        <w:top w:val="none" w:sz="0" w:space="0" w:color="auto"/>
        <w:left w:val="none" w:sz="0" w:space="0" w:color="auto"/>
        <w:bottom w:val="none" w:sz="0" w:space="0" w:color="auto"/>
        <w:right w:val="none" w:sz="0" w:space="0" w:color="auto"/>
      </w:divBdr>
    </w:div>
    <w:div w:id="21202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B7A2-D36A-2649-B058-9BBB3B5C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2040</Words>
  <Characters>12042</Characters>
  <Application>Microsoft Office Word</Application>
  <DocSecurity>0</DocSecurity>
  <Lines>100</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Simona Dvořáková</cp:lastModifiedBy>
  <cp:revision>163</cp:revision>
  <cp:lastPrinted>2020-02-20T13:46:00Z</cp:lastPrinted>
  <dcterms:created xsi:type="dcterms:W3CDTF">2019-05-06T05:59:00Z</dcterms:created>
  <dcterms:modified xsi:type="dcterms:W3CDTF">2020-02-20T13:46:00Z</dcterms:modified>
</cp:coreProperties>
</file>