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69E7" w14:textId="77777777" w:rsidR="009C3A48" w:rsidRDefault="009C3A48" w:rsidP="00A0444C"/>
    <w:p w14:paraId="105B9D6F" w14:textId="77777777" w:rsidR="009C3A48" w:rsidRDefault="009C3A48" w:rsidP="00A0444C"/>
    <w:p w14:paraId="25B36EFD" w14:textId="77777777" w:rsidR="009C3A48" w:rsidRDefault="009C3A48" w:rsidP="00A0444C"/>
    <w:p w14:paraId="6FB59435" w14:textId="77777777" w:rsidR="009C3A48" w:rsidRDefault="009C3A48" w:rsidP="00A0444C"/>
    <w:p w14:paraId="2403AD37" w14:textId="77777777" w:rsidR="009C3A48" w:rsidRDefault="009C3A48" w:rsidP="00A0444C"/>
    <w:p w14:paraId="3C18E97A" w14:textId="77777777" w:rsidR="009C3A48" w:rsidRDefault="009C3A48" w:rsidP="00A0444C"/>
    <w:p w14:paraId="22C1C6A3" w14:textId="77777777" w:rsidR="009C3A48" w:rsidRDefault="009C3A48" w:rsidP="00A0444C"/>
    <w:p w14:paraId="7EEE2278" w14:textId="73071BDF" w:rsidR="009C3A48" w:rsidRPr="009C3A48" w:rsidRDefault="009C3A48" w:rsidP="009C3A48">
      <w:pPr>
        <w:jc w:val="center"/>
        <w:rPr>
          <w:sz w:val="40"/>
        </w:rPr>
      </w:pPr>
      <w:r w:rsidRPr="009C3A48">
        <w:rPr>
          <w:sz w:val="40"/>
        </w:rPr>
        <w:t xml:space="preserve">Interní postupy </w:t>
      </w:r>
      <w:r w:rsidR="00811A5C">
        <w:rPr>
          <w:sz w:val="40"/>
        </w:rPr>
        <w:t>Místní akční skupiny</w:t>
      </w:r>
      <w:r w:rsidR="00811A5C" w:rsidRPr="009C3A48">
        <w:rPr>
          <w:sz w:val="40"/>
        </w:rPr>
        <w:t xml:space="preserve"> </w:t>
      </w:r>
      <w:r w:rsidR="00612868">
        <w:rPr>
          <w:sz w:val="40"/>
        </w:rPr>
        <w:t xml:space="preserve">Rakovnicko o. p. s. </w:t>
      </w:r>
      <w:r w:rsidRPr="009C3A48">
        <w:rPr>
          <w:sz w:val="40"/>
        </w:rPr>
        <w:t>pro implementaci SCLLD</w:t>
      </w:r>
    </w:p>
    <w:p w14:paraId="10AD4BD5" w14:textId="77777777" w:rsidR="009C3A48" w:rsidRDefault="009C3A48" w:rsidP="009C3A48">
      <w:pPr>
        <w:jc w:val="center"/>
        <w:rPr>
          <w:sz w:val="32"/>
        </w:rPr>
      </w:pPr>
      <w:r w:rsidRPr="009C3A48">
        <w:rPr>
          <w:sz w:val="32"/>
        </w:rPr>
        <w:t>Operační program Životní prostředí</w:t>
      </w:r>
    </w:p>
    <w:p w14:paraId="1AE94255" w14:textId="77777777" w:rsidR="009C3A48" w:rsidRDefault="009C3A48" w:rsidP="00A0444C"/>
    <w:p w14:paraId="01A27167" w14:textId="77777777" w:rsidR="009C3A48" w:rsidRDefault="009C3A48" w:rsidP="00A0444C"/>
    <w:p w14:paraId="4FE52A93" w14:textId="77777777" w:rsidR="009C3A48" w:rsidRDefault="009C3A48" w:rsidP="00A0444C"/>
    <w:p w14:paraId="259F1F0C" w14:textId="77777777" w:rsidR="009C3A48" w:rsidRDefault="009C3A48" w:rsidP="00A0444C"/>
    <w:p w14:paraId="6476E5E6" w14:textId="77777777" w:rsidR="009C3A48" w:rsidRDefault="009C3A48" w:rsidP="00A0444C"/>
    <w:p w14:paraId="405EA0E4" w14:textId="77777777" w:rsidR="009C3A48" w:rsidRDefault="009C3A48" w:rsidP="00A0444C"/>
    <w:p w14:paraId="094F19BB" w14:textId="77777777" w:rsidR="009C3A48" w:rsidRDefault="009C3A48" w:rsidP="00A0444C"/>
    <w:p w14:paraId="3A9AD8AD" w14:textId="77777777" w:rsidR="009C3A48" w:rsidRDefault="009C3A48" w:rsidP="00A0444C"/>
    <w:p w14:paraId="61773219" w14:textId="77777777" w:rsidR="009C3A48" w:rsidRDefault="009C3A48" w:rsidP="00A0444C"/>
    <w:p w14:paraId="34C9CD56" w14:textId="77777777" w:rsidR="009C3A48" w:rsidRDefault="009C3A48" w:rsidP="00A0444C"/>
    <w:p w14:paraId="3CD7376E" w14:textId="77777777" w:rsidR="009C3A48" w:rsidRDefault="009C3A48" w:rsidP="00A0444C"/>
    <w:p w14:paraId="277652FA" w14:textId="77777777" w:rsidR="009C3A48" w:rsidRDefault="009C3A48" w:rsidP="00A0444C"/>
    <w:p w14:paraId="0159F666" w14:textId="77777777" w:rsidR="009C3A48" w:rsidRDefault="009C3A48" w:rsidP="00A0444C"/>
    <w:p w14:paraId="734E55A8" w14:textId="77777777" w:rsidR="009C3A48" w:rsidRDefault="009C3A48" w:rsidP="00A0444C"/>
    <w:p w14:paraId="1F390D7D" w14:textId="77777777" w:rsidR="009C3A48" w:rsidRDefault="009C3A48" w:rsidP="00A0444C"/>
    <w:p w14:paraId="6AC73260" w14:textId="77777777" w:rsidR="009C3A48" w:rsidRDefault="009C3A48" w:rsidP="00A0444C"/>
    <w:p w14:paraId="451C375B" w14:textId="77777777" w:rsidR="009C3A48" w:rsidRDefault="009C3A48" w:rsidP="00A0444C"/>
    <w:p w14:paraId="668471FA" w14:textId="77777777" w:rsidR="009C3A48" w:rsidRDefault="009C3A48" w:rsidP="00A0444C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553480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156E73" w14:textId="77777777" w:rsidR="009C3A48" w:rsidRDefault="009C3A48">
          <w:pPr>
            <w:pStyle w:val="Nadpisobsahu"/>
          </w:pPr>
          <w:r>
            <w:t>Obsah</w:t>
          </w:r>
        </w:p>
        <w:p w14:paraId="6C5B5C46" w14:textId="77777777" w:rsidR="00DE3417" w:rsidRDefault="009C3A4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993168" w:history="1">
            <w:r w:rsidR="00DE3417" w:rsidRPr="00EF1207">
              <w:rPr>
                <w:rStyle w:val="Hypertextovodkaz"/>
                <w:noProof/>
              </w:rPr>
              <w:t>1.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Identifikace Místní akční skupiny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_Toc530993168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2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07EFD4CE" w14:textId="77777777" w:rsidR="00DE3417" w:rsidRDefault="00A23B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69" w:history="1">
            <w:r w:rsidR="00DE3417" w:rsidRPr="00EF1207">
              <w:rPr>
                <w:rStyle w:val="Hypertextovodkaz"/>
                <w:noProof/>
              </w:rPr>
              <w:t>2.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Administrativní kapacity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_Toc530993169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3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16C3A18E" w14:textId="77777777" w:rsidR="00DE3417" w:rsidRDefault="00A23B3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72" w:history="1">
            <w:r w:rsidR="00DE3417" w:rsidRPr="00EF1207">
              <w:rPr>
                <w:rStyle w:val="Hypertextovodkaz"/>
                <w:noProof/>
              </w:rPr>
              <w:t>2.1.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Vymezení pravomocí a odpovědností orgánů Místní akční skupiny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_Toc530993172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3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6A197955" w14:textId="77777777" w:rsidR="00DE3417" w:rsidRDefault="00A23B3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73" w:history="1">
            <w:r w:rsidR="00DE3417" w:rsidRPr="00EF1207">
              <w:rPr>
                <w:rStyle w:val="Hypertextovodkaz"/>
                <w:noProof/>
              </w:rPr>
              <w:t>2.2.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Kancelář MAS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_Toc530993173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3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6E50AD49" w14:textId="77777777" w:rsidR="00DE3417" w:rsidRDefault="00A23B3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74" w:history="1">
            <w:r w:rsidR="00DE3417" w:rsidRPr="00EF1207">
              <w:rPr>
                <w:rStyle w:val="Hypertextovodkaz"/>
                <w:noProof/>
              </w:rPr>
              <w:t>2.3.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Zamezení střetu zájmů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_Toc530993174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3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2814A994" w14:textId="77777777" w:rsidR="00DE3417" w:rsidRDefault="00A23B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75" w:history="1">
            <w:r w:rsidR="00DE3417" w:rsidRPr="00EF1207">
              <w:rPr>
                <w:rStyle w:val="Hypertextovodkaz"/>
                <w:noProof/>
              </w:rPr>
              <w:t>3.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Výzvy MAS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_Toc530993175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4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3BBA6783" w14:textId="77777777" w:rsidR="00DE3417" w:rsidRDefault="00A23B3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77" w:history="1">
            <w:r w:rsidR="00DE3417" w:rsidRPr="00EF1207">
              <w:rPr>
                <w:rStyle w:val="Hypertextovodkaz"/>
                <w:noProof/>
              </w:rPr>
              <w:t>3.1.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Příprava a vyhlášení výzvy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_Toc530993177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4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7921D0C5" w14:textId="77777777" w:rsidR="00DE3417" w:rsidRDefault="00A23B3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78" w:history="1">
            <w:r w:rsidR="00DE3417" w:rsidRPr="00EF1207">
              <w:rPr>
                <w:rStyle w:val="Hypertextovodkaz"/>
                <w:noProof/>
              </w:rPr>
              <w:t>3.2.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Změna výzvy MAS a navazující dokumentace k výzvě MAS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_Toc530993178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4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21532103" w14:textId="77777777" w:rsidR="00DE3417" w:rsidRDefault="00A23B3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79" w:history="1">
            <w:r w:rsidR="00DE3417" w:rsidRPr="00EF1207">
              <w:rPr>
                <w:rStyle w:val="Hypertextovodkaz"/>
                <w:noProof/>
              </w:rPr>
              <w:t>3.3.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Navazující dokumentace k výzvě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_Toc530993179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5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0D2624EB" w14:textId="77777777" w:rsidR="00DE3417" w:rsidRDefault="00A23B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80" w:history="1">
            <w:r w:rsidR="00DE3417" w:rsidRPr="00EF1207">
              <w:rPr>
                <w:rStyle w:val="Hypertextovodkaz"/>
                <w:noProof/>
              </w:rPr>
              <w:t>4.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Příjem žádostí o podporu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_Toc530993180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5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0B630106" w14:textId="77777777" w:rsidR="00DE3417" w:rsidRDefault="00A23B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81" w:history="1">
            <w:r w:rsidR="00DE3417" w:rsidRPr="00EF1207">
              <w:rPr>
                <w:rStyle w:val="Hypertextovodkaz"/>
                <w:noProof/>
              </w:rPr>
              <w:t>5.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Hodnocení a výběr projektů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_Toc530993181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6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702AF8C0" w14:textId="77777777" w:rsidR="00DE3417" w:rsidRDefault="00A23B3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82" w:history="1">
            <w:r w:rsidR="00DE3417" w:rsidRPr="00EF1207">
              <w:rPr>
                <w:rStyle w:val="Hypertextovodkaz"/>
                <w:noProof/>
              </w:rPr>
              <w:t>5.1.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Kontrola formálních náležitostí a přijatelnosti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_Toc530993182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6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3B95D915" w14:textId="77777777" w:rsidR="00DE3417" w:rsidRDefault="00A23B3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83" w:history="1">
            <w:r w:rsidR="00DE3417" w:rsidRPr="00EF1207">
              <w:rPr>
                <w:rStyle w:val="Hypertextovodkaz"/>
                <w:noProof/>
              </w:rPr>
              <w:t>5.2.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Věcné hodnocení projektů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_Toc530993183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7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7EB5D3DD" w14:textId="77777777" w:rsidR="00DE3417" w:rsidRDefault="00A23B3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84" w:history="1">
            <w:r w:rsidR="00DE3417" w:rsidRPr="00EF1207">
              <w:rPr>
                <w:rStyle w:val="Hypertextovodkaz"/>
                <w:noProof/>
              </w:rPr>
              <w:t>5.3.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Výběr projektů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_Toc530993184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8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208DD24D" w14:textId="77777777" w:rsidR="00DE3417" w:rsidRDefault="00A23B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85" w:history="1">
            <w:r w:rsidR="00DE3417" w:rsidRPr="00EF1207">
              <w:rPr>
                <w:rStyle w:val="Hypertextovodkaz"/>
                <w:noProof/>
              </w:rPr>
              <w:t>6.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Závěrečné ověření způsobilosti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_Toc530993185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8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7BC9A81D" w14:textId="77777777" w:rsidR="00DE3417" w:rsidRDefault="00A23B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86" w:history="1">
            <w:r w:rsidR="00DE3417" w:rsidRPr="00EF1207">
              <w:rPr>
                <w:rStyle w:val="Hypertextovodkaz"/>
                <w:noProof/>
              </w:rPr>
              <w:t>7.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Vydání právního aktu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_Toc530993186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8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02436011" w14:textId="77777777" w:rsidR="00DE3417" w:rsidRDefault="00A23B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87" w:history="1">
            <w:r w:rsidR="00DE3417" w:rsidRPr="00EF1207">
              <w:rPr>
                <w:rStyle w:val="Hypertextovodkaz"/>
                <w:noProof/>
              </w:rPr>
              <w:t>8.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Přezkum hodnocení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_Toc530993187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8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6DC925A5" w14:textId="77777777" w:rsidR="00DE3417" w:rsidRDefault="00A23B3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93" w:history="1">
            <w:r w:rsidR="00DE3417" w:rsidRPr="00EF1207">
              <w:rPr>
                <w:rStyle w:val="Hypertextovodkaz"/>
                <w:noProof/>
              </w:rPr>
              <w:t>8.1.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Podání žádosti o přezkum hodnocení žadatelem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_Toc530993193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8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58B610FF" w14:textId="77777777" w:rsidR="00DE3417" w:rsidRDefault="00A23B3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30993194" w:history="1">
            <w:r w:rsidR="00DE3417" w:rsidRPr="00EF1207">
              <w:rPr>
                <w:rStyle w:val="Hypertextovodkaz"/>
                <w:noProof/>
              </w:rPr>
              <w:t>9.</w:t>
            </w:r>
            <w:r w:rsidR="00DE3417">
              <w:rPr>
                <w:rFonts w:eastAsiaTheme="minorEastAsia"/>
                <w:noProof/>
                <w:lang w:eastAsia="cs-CZ"/>
              </w:rPr>
              <w:tab/>
            </w:r>
            <w:r w:rsidR="00DE3417" w:rsidRPr="00EF1207">
              <w:rPr>
                <w:rStyle w:val="Hypertextovodkaz"/>
                <w:noProof/>
              </w:rPr>
              <w:t>Postupy pro posuzování změn projektů</w:t>
            </w:r>
            <w:r w:rsidR="00DE3417">
              <w:rPr>
                <w:noProof/>
                <w:webHidden/>
              </w:rPr>
              <w:tab/>
            </w:r>
            <w:r w:rsidR="00DE3417">
              <w:rPr>
                <w:noProof/>
                <w:webHidden/>
              </w:rPr>
              <w:fldChar w:fldCharType="begin"/>
            </w:r>
            <w:r w:rsidR="00DE3417">
              <w:rPr>
                <w:noProof/>
                <w:webHidden/>
              </w:rPr>
              <w:instrText xml:space="preserve"> PAGEREF _Toc530993194 \h </w:instrText>
            </w:r>
            <w:r w:rsidR="00DE3417">
              <w:rPr>
                <w:noProof/>
                <w:webHidden/>
              </w:rPr>
            </w:r>
            <w:r w:rsidR="00DE3417">
              <w:rPr>
                <w:noProof/>
                <w:webHidden/>
              </w:rPr>
              <w:fldChar w:fldCharType="separate"/>
            </w:r>
            <w:r w:rsidR="00DE3417">
              <w:rPr>
                <w:noProof/>
                <w:webHidden/>
              </w:rPr>
              <w:t>9</w:t>
            </w:r>
            <w:r w:rsidR="00DE3417">
              <w:rPr>
                <w:noProof/>
                <w:webHidden/>
              </w:rPr>
              <w:fldChar w:fldCharType="end"/>
            </w:r>
          </w:hyperlink>
        </w:p>
        <w:p w14:paraId="6EF53F51" w14:textId="77777777" w:rsidR="009C3A48" w:rsidRDefault="009C3A48">
          <w:r>
            <w:rPr>
              <w:b/>
              <w:bCs/>
            </w:rPr>
            <w:fldChar w:fldCharType="end"/>
          </w:r>
        </w:p>
      </w:sdtContent>
    </w:sdt>
    <w:p w14:paraId="518AF0AC" w14:textId="77777777" w:rsidR="009C3A48" w:rsidRPr="009C3A48" w:rsidRDefault="009C3A48" w:rsidP="009C3A48"/>
    <w:p w14:paraId="5A3FE634" w14:textId="77777777" w:rsidR="009C3A48" w:rsidRPr="009C3A48" w:rsidRDefault="009C3A48" w:rsidP="009C3A48"/>
    <w:p w14:paraId="606F2C0F" w14:textId="77777777" w:rsidR="009C3A48" w:rsidRPr="009C3A48" w:rsidRDefault="009C3A48" w:rsidP="009C3A48"/>
    <w:p w14:paraId="23FA2D1E" w14:textId="77777777" w:rsidR="009C3A48" w:rsidRPr="009C3A48" w:rsidRDefault="009C3A48" w:rsidP="009C3A48"/>
    <w:p w14:paraId="4FA1A06E" w14:textId="77777777" w:rsidR="009C3A48" w:rsidRDefault="009C3A48" w:rsidP="009C3A48"/>
    <w:p w14:paraId="03965CEA" w14:textId="77777777" w:rsidR="00654617" w:rsidRPr="009C3A48" w:rsidRDefault="00654617" w:rsidP="009C3A48"/>
    <w:p w14:paraId="06946F36" w14:textId="77777777" w:rsidR="009C3A48" w:rsidRPr="009C3A48" w:rsidRDefault="009C3A48" w:rsidP="009C3A48"/>
    <w:p w14:paraId="077B1687" w14:textId="77777777" w:rsidR="009C3A48" w:rsidRPr="009C3A48" w:rsidRDefault="009C3A48" w:rsidP="009C3A48"/>
    <w:p w14:paraId="4BC3ED97" w14:textId="77777777" w:rsidR="009C3A48" w:rsidRDefault="009C3A48" w:rsidP="00F82508"/>
    <w:p w14:paraId="11C8BA41" w14:textId="43F0F990" w:rsidR="00DE3417" w:rsidRDefault="00DE3417" w:rsidP="00F82508">
      <w:r>
        <w:br w:type="page"/>
      </w:r>
    </w:p>
    <w:p w14:paraId="367E9006" w14:textId="5E906327" w:rsidR="000B4060" w:rsidRDefault="00A0444C" w:rsidP="00A0444C">
      <w:pPr>
        <w:pStyle w:val="Nadpis1"/>
      </w:pPr>
      <w:bookmarkStart w:id="0" w:name="_Toc530993168"/>
      <w:r>
        <w:lastRenderedPageBreak/>
        <w:t xml:space="preserve">Identifikace </w:t>
      </w:r>
      <w:r w:rsidR="00890726">
        <w:t>Místní akční skupiny</w:t>
      </w:r>
      <w:bookmarkEnd w:id="0"/>
    </w:p>
    <w:p w14:paraId="30680BAD" w14:textId="77777777" w:rsidR="009C3A48" w:rsidRDefault="009C3A48" w:rsidP="009C3A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5C9B" w14:paraId="458E47F0" w14:textId="77777777" w:rsidTr="00205C9B">
        <w:tc>
          <w:tcPr>
            <w:tcW w:w="4531" w:type="dxa"/>
          </w:tcPr>
          <w:p w14:paraId="2294A8FE" w14:textId="5496070F" w:rsidR="00205C9B" w:rsidRDefault="00205C9B" w:rsidP="00811A5C">
            <w:r>
              <w:t xml:space="preserve">Název </w:t>
            </w:r>
            <w:r w:rsidR="00811A5C">
              <w:t>Místní akční skupiny</w:t>
            </w:r>
          </w:p>
        </w:tc>
        <w:tc>
          <w:tcPr>
            <w:tcW w:w="4531" w:type="dxa"/>
          </w:tcPr>
          <w:p w14:paraId="3C23D424" w14:textId="0E98AFE6" w:rsidR="00205C9B" w:rsidRDefault="00213174" w:rsidP="009C3A48">
            <w:r>
              <w:t xml:space="preserve">Rakovnicko </w:t>
            </w:r>
            <w:proofErr w:type="spellStart"/>
            <w:r>
              <w:t>o.</w:t>
            </w:r>
            <w:proofErr w:type="gramStart"/>
            <w:r>
              <w:t>p.s</w:t>
            </w:r>
            <w:proofErr w:type="spellEnd"/>
            <w:proofErr w:type="gramEnd"/>
          </w:p>
        </w:tc>
      </w:tr>
      <w:tr w:rsidR="00205C9B" w14:paraId="5EE61FC6" w14:textId="77777777" w:rsidTr="00205C9B">
        <w:tc>
          <w:tcPr>
            <w:tcW w:w="4531" w:type="dxa"/>
          </w:tcPr>
          <w:p w14:paraId="7E6A9A60" w14:textId="77777777" w:rsidR="00205C9B" w:rsidRDefault="00205C9B" w:rsidP="009C3A48">
            <w:r>
              <w:t>Právní forma</w:t>
            </w:r>
          </w:p>
        </w:tc>
        <w:tc>
          <w:tcPr>
            <w:tcW w:w="4531" w:type="dxa"/>
          </w:tcPr>
          <w:p w14:paraId="5AB14D0F" w14:textId="4973EED6" w:rsidR="00205C9B" w:rsidRDefault="00213174" w:rsidP="009C3A48">
            <w:r>
              <w:t>Obecně prospěšná společnost</w:t>
            </w:r>
          </w:p>
        </w:tc>
      </w:tr>
      <w:tr w:rsidR="00205C9B" w14:paraId="4B9BCB8B" w14:textId="77777777" w:rsidTr="00205C9B">
        <w:tc>
          <w:tcPr>
            <w:tcW w:w="4531" w:type="dxa"/>
          </w:tcPr>
          <w:p w14:paraId="3D5DDB47" w14:textId="77777777" w:rsidR="00205C9B" w:rsidRDefault="00205C9B" w:rsidP="009C3A48">
            <w:r>
              <w:t>Adresa (sídlo)</w:t>
            </w:r>
          </w:p>
        </w:tc>
        <w:tc>
          <w:tcPr>
            <w:tcW w:w="4531" w:type="dxa"/>
          </w:tcPr>
          <w:p w14:paraId="54B1FF4B" w14:textId="240EDC7A" w:rsidR="00205C9B" w:rsidRDefault="00213174" w:rsidP="009C3A48">
            <w:proofErr w:type="spellStart"/>
            <w:r>
              <w:t>Lubenská</w:t>
            </w:r>
            <w:proofErr w:type="spellEnd"/>
            <w:r>
              <w:t xml:space="preserve"> 2250, Rakovník 269 01</w:t>
            </w:r>
          </w:p>
        </w:tc>
      </w:tr>
      <w:tr w:rsidR="00205C9B" w14:paraId="508AF862" w14:textId="77777777" w:rsidTr="00205C9B">
        <w:tc>
          <w:tcPr>
            <w:tcW w:w="4531" w:type="dxa"/>
          </w:tcPr>
          <w:p w14:paraId="687A19A2" w14:textId="77777777" w:rsidR="00205C9B" w:rsidRDefault="00205C9B" w:rsidP="009C3A48">
            <w:r>
              <w:t>IČO</w:t>
            </w:r>
          </w:p>
        </w:tc>
        <w:tc>
          <w:tcPr>
            <w:tcW w:w="4531" w:type="dxa"/>
          </w:tcPr>
          <w:p w14:paraId="2F364893" w14:textId="21D3934C" w:rsidR="00205C9B" w:rsidRDefault="00213174" w:rsidP="009C3A48">
            <w:r>
              <w:t>28238435</w:t>
            </w:r>
          </w:p>
        </w:tc>
      </w:tr>
      <w:tr w:rsidR="00205C9B" w14:paraId="28245C31" w14:textId="77777777" w:rsidTr="00205C9B">
        <w:tc>
          <w:tcPr>
            <w:tcW w:w="4531" w:type="dxa"/>
          </w:tcPr>
          <w:p w14:paraId="7E679E4A" w14:textId="77777777" w:rsidR="00205C9B" w:rsidRDefault="00205C9B" w:rsidP="009C3A48">
            <w:r>
              <w:t>Webové stránky</w:t>
            </w:r>
          </w:p>
        </w:tc>
        <w:tc>
          <w:tcPr>
            <w:tcW w:w="4531" w:type="dxa"/>
          </w:tcPr>
          <w:p w14:paraId="68308327" w14:textId="67B50A00" w:rsidR="00205C9B" w:rsidRDefault="00A23B34" w:rsidP="009C3A48">
            <w:hyperlink r:id="rId8" w:history="1">
              <w:r w:rsidR="00213174" w:rsidRPr="001769EC">
                <w:rPr>
                  <w:rStyle w:val="Hypertextovodkaz"/>
                </w:rPr>
                <w:t>www.mas-rakovnicko.cz</w:t>
              </w:r>
            </w:hyperlink>
            <w:r w:rsidR="00213174">
              <w:t xml:space="preserve"> </w:t>
            </w:r>
          </w:p>
        </w:tc>
      </w:tr>
      <w:tr w:rsidR="00205C9B" w14:paraId="08E26C8D" w14:textId="77777777" w:rsidTr="00205C9B">
        <w:tc>
          <w:tcPr>
            <w:tcW w:w="4531" w:type="dxa"/>
          </w:tcPr>
          <w:p w14:paraId="15F1824B" w14:textId="77777777" w:rsidR="00205C9B" w:rsidRDefault="00205C9B" w:rsidP="009C3A48">
            <w:r>
              <w:t>E-mail</w:t>
            </w:r>
          </w:p>
        </w:tc>
        <w:tc>
          <w:tcPr>
            <w:tcW w:w="4531" w:type="dxa"/>
          </w:tcPr>
          <w:p w14:paraId="6D203D74" w14:textId="329025DD" w:rsidR="00205C9B" w:rsidRDefault="00A23B34" w:rsidP="009C3A48">
            <w:hyperlink r:id="rId9" w:history="1">
              <w:r w:rsidR="00213174" w:rsidRPr="001769EC">
                <w:rPr>
                  <w:rStyle w:val="Hypertextovodkaz"/>
                </w:rPr>
                <w:t>dvorakova@mas-rakovnicko.cz</w:t>
              </w:r>
            </w:hyperlink>
            <w:r w:rsidR="00213174">
              <w:t xml:space="preserve"> </w:t>
            </w:r>
          </w:p>
        </w:tc>
      </w:tr>
    </w:tbl>
    <w:p w14:paraId="3A2474A0" w14:textId="77777777" w:rsidR="009C3A48" w:rsidRDefault="009C3A48" w:rsidP="009C3A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5C9B" w14:paraId="0C2A44C4" w14:textId="77777777" w:rsidTr="004A38F2">
        <w:tc>
          <w:tcPr>
            <w:tcW w:w="9062" w:type="dxa"/>
            <w:gridSpan w:val="2"/>
          </w:tcPr>
          <w:p w14:paraId="239AFEB6" w14:textId="77777777" w:rsidR="00205C9B" w:rsidRPr="00205C9B" w:rsidRDefault="00205C9B" w:rsidP="00205C9B">
            <w:pPr>
              <w:jc w:val="center"/>
              <w:rPr>
                <w:b/>
              </w:rPr>
            </w:pPr>
            <w:r w:rsidRPr="00205C9B">
              <w:rPr>
                <w:b/>
                <w:sz w:val="24"/>
              </w:rPr>
              <w:t>Kontaktní údaje</w:t>
            </w:r>
          </w:p>
        </w:tc>
      </w:tr>
      <w:tr w:rsidR="00205C9B" w14:paraId="0288D790" w14:textId="77777777" w:rsidTr="004A38F2">
        <w:tc>
          <w:tcPr>
            <w:tcW w:w="4531" w:type="dxa"/>
          </w:tcPr>
          <w:p w14:paraId="4C9CD2F7" w14:textId="77777777" w:rsidR="00205C9B" w:rsidRDefault="00205C9B" w:rsidP="004A38F2">
            <w:r>
              <w:t>Vedoucí pracovník pro SCLLD</w:t>
            </w:r>
          </w:p>
        </w:tc>
        <w:tc>
          <w:tcPr>
            <w:tcW w:w="4531" w:type="dxa"/>
          </w:tcPr>
          <w:p w14:paraId="37563DAD" w14:textId="0AA69738" w:rsidR="00205C9B" w:rsidRDefault="00213174" w:rsidP="004A38F2">
            <w:r>
              <w:t>Simona Dvořáková</w:t>
            </w:r>
          </w:p>
        </w:tc>
      </w:tr>
      <w:tr w:rsidR="00205C9B" w14:paraId="062E9FC1" w14:textId="77777777" w:rsidTr="004A38F2">
        <w:tc>
          <w:tcPr>
            <w:tcW w:w="4531" w:type="dxa"/>
          </w:tcPr>
          <w:p w14:paraId="56C26E40" w14:textId="77777777" w:rsidR="00205C9B" w:rsidRDefault="00205C9B" w:rsidP="004A38F2">
            <w:r>
              <w:t>E-mail</w:t>
            </w:r>
          </w:p>
        </w:tc>
        <w:tc>
          <w:tcPr>
            <w:tcW w:w="4531" w:type="dxa"/>
          </w:tcPr>
          <w:p w14:paraId="7C0C7D44" w14:textId="7293CBCF" w:rsidR="00205C9B" w:rsidRDefault="00A23B34" w:rsidP="004A38F2">
            <w:hyperlink r:id="rId10" w:history="1">
              <w:r w:rsidR="00DD1518" w:rsidRPr="001769EC">
                <w:rPr>
                  <w:rStyle w:val="Hypertextovodkaz"/>
                </w:rPr>
                <w:t>dvorakova@mas-rakovnicko.cz</w:t>
              </w:r>
            </w:hyperlink>
            <w:r w:rsidR="00DD1518">
              <w:t xml:space="preserve"> </w:t>
            </w:r>
          </w:p>
        </w:tc>
      </w:tr>
      <w:tr w:rsidR="00205C9B" w14:paraId="071256D7" w14:textId="77777777" w:rsidTr="004A38F2">
        <w:tc>
          <w:tcPr>
            <w:tcW w:w="4531" w:type="dxa"/>
          </w:tcPr>
          <w:p w14:paraId="45B360F1" w14:textId="77777777" w:rsidR="00205C9B" w:rsidRDefault="00205C9B" w:rsidP="004A38F2">
            <w:r>
              <w:t>Telefon</w:t>
            </w:r>
          </w:p>
        </w:tc>
        <w:tc>
          <w:tcPr>
            <w:tcW w:w="4531" w:type="dxa"/>
          </w:tcPr>
          <w:p w14:paraId="0D9ACF60" w14:textId="12C6742E" w:rsidR="00205C9B" w:rsidRDefault="00DD1518" w:rsidP="004A38F2">
            <w:r>
              <w:t>606 788143</w:t>
            </w:r>
          </w:p>
        </w:tc>
      </w:tr>
      <w:tr w:rsidR="00205C9B" w14:paraId="41AD5EDB" w14:textId="77777777" w:rsidTr="004A38F2">
        <w:tc>
          <w:tcPr>
            <w:tcW w:w="4531" w:type="dxa"/>
          </w:tcPr>
          <w:p w14:paraId="659A3C16" w14:textId="14740EB8" w:rsidR="00205C9B" w:rsidRDefault="006D3001" w:rsidP="006D3001">
            <w:r>
              <w:t xml:space="preserve">Určená osoba </w:t>
            </w:r>
            <w:r w:rsidR="00205C9B">
              <w:t>MAS pro OPŽP</w:t>
            </w:r>
          </w:p>
        </w:tc>
        <w:tc>
          <w:tcPr>
            <w:tcW w:w="4531" w:type="dxa"/>
          </w:tcPr>
          <w:p w14:paraId="69000ADB" w14:textId="03F69971" w:rsidR="00205C9B" w:rsidRDefault="00DD1518" w:rsidP="00205C9B">
            <w:r>
              <w:t>Andrea Medunová</w:t>
            </w:r>
          </w:p>
        </w:tc>
      </w:tr>
      <w:tr w:rsidR="00205C9B" w14:paraId="168E6DD7" w14:textId="77777777" w:rsidTr="004A38F2">
        <w:tc>
          <w:tcPr>
            <w:tcW w:w="4531" w:type="dxa"/>
          </w:tcPr>
          <w:p w14:paraId="331CD598" w14:textId="77777777" w:rsidR="00205C9B" w:rsidRDefault="00205C9B" w:rsidP="00205C9B">
            <w:r>
              <w:t>E-mail</w:t>
            </w:r>
          </w:p>
        </w:tc>
        <w:tc>
          <w:tcPr>
            <w:tcW w:w="4531" w:type="dxa"/>
          </w:tcPr>
          <w:p w14:paraId="743B007B" w14:textId="37E1522C" w:rsidR="00205C9B" w:rsidRDefault="00A23B34" w:rsidP="00205C9B">
            <w:hyperlink r:id="rId11" w:history="1">
              <w:r w:rsidR="00DD1518" w:rsidRPr="001769EC">
                <w:rPr>
                  <w:rStyle w:val="Hypertextovodkaz"/>
                </w:rPr>
                <w:t>medunova@ms-rakovnicko.cz</w:t>
              </w:r>
            </w:hyperlink>
            <w:r w:rsidR="00DD1518">
              <w:t xml:space="preserve"> </w:t>
            </w:r>
          </w:p>
        </w:tc>
      </w:tr>
      <w:tr w:rsidR="00205C9B" w14:paraId="56C9C516" w14:textId="77777777" w:rsidTr="004A38F2">
        <w:tc>
          <w:tcPr>
            <w:tcW w:w="4531" w:type="dxa"/>
          </w:tcPr>
          <w:p w14:paraId="71188E05" w14:textId="77777777" w:rsidR="00205C9B" w:rsidRDefault="00205C9B" w:rsidP="00205C9B">
            <w:r>
              <w:t>Telefon</w:t>
            </w:r>
          </w:p>
        </w:tc>
        <w:tc>
          <w:tcPr>
            <w:tcW w:w="4531" w:type="dxa"/>
          </w:tcPr>
          <w:p w14:paraId="560D4981" w14:textId="28D41EF8" w:rsidR="00205C9B" w:rsidRDefault="00DD1518" w:rsidP="00205C9B">
            <w:r>
              <w:t>734 213 672</w:t>
            </w:r>
          </w:p>
        </w:tc>
      </w:tr>
    </w:tbl>
    <w:p w14:paraId="159AB410" w14:textId="77777777" w:rsidR="00205C9B" w:rsidRDefault="00205C9B" w:rsidP="009C3A48"/>
    <w:p w14:paraId="6AFA7FD5" w14:textId="77777777" w:rsidR="00205C9B" w:rsidRPr="00205C9B" w:rsidRDefault="00205C9B" w:rsidP="00205C9B"/>
    <w:p w14:paraId="27070D29" w14:textId="77777777" w:rsidR="00205C9B" w:rsidRPr="00205C9B" w:rsidRDefault="00205C9B" w:rsidP="00205C9B"/>
    <w:p w14:paraId="54909E42" w14:textId="77777777" w:rsidR="00205C9B" w:rsidRPr="00205C9B" w:rsidRDefault="00205C9B" w:rsidP="00205C9B"/>
    <w:p w14:paraId="4B1424F0" w14:textId="77777777" w:rsidR="00205C9B" w:rsidRPr="00205C9B" w:rsidRDefault="00205C9B" w:rsidP="00205C9B"/>
    <w:p w14:paraId="5ED9F8A8" w14:textId="77777777" w:rsidR="00205C9B" w:rsidRPr="00205C9B" w:rsidRDefault="00205C9B" w:rsidP="00205C9B"/>
    <w:p w14:paraId="6B252D54" w14:textId="77777777" w:rsidR="00205C9B" w:rsidRPr="00205C9B" w:rsidRDefault="00205C9B" w:rsidP="00205C9B"/>
    <w:p w14:paraId="0C48E9BA" w14:textId="77777777" w:rsidR="00205C9B" w:rsidRPr="00205C9B" w:rsidRDefault="00205C9B" w:rsidP="00205C9B"/>
    <w:p w14:paraId="643B41EF" w14:textId="77777777" w:rsidR="00205C9B" w:rsidRPr="00205C9B" w:rsidRDefault="00205C9B" w:rsidP="00205C9B"/>
    <w:p w14:paraId="505D64F6" w14:textId="77777777" w:rsidR="00205C9B" w:rsidRPr="00205C9B" w:rsidRDefault="00205C9B" w:rsidP="00205C9B"/>
    <w:p w14:paraId="29F703DD" w14:textId="77777777" w:rsidR="00205C9B" w:rsidRPr="00205C9B" w:rsidRDefault="00205C9B" w:rsidP="00205C9B"/>
    <w:p w14:paraId="045C0E9B" w14:textId="77777777" w:rsidR="00205C9B" w:rsidRPr="00205C9B" w:rsidRDefault="00205C9B" w:rsidP="00205C9B"/>
    <w:p w14:paraId="5AA8F133" w14:textId="77777777" w:rsidR="00205C9B" w:rsidRPr="00205C9B" w:rsidRDefault="00205C9B" w:rsidP="00205C9B"/>
    <w:p w14:paraId="1E3A27C4" w14:textId="77777777" w:rsidR="00205C9B" w:rsidRDefault="00205C9B" w:rsidP="00D5433B">
      <w:r>
        <w:br w:type="page"/>
      </w:r>
    </w:p>
    <w:p w14:paraId="381455CE" w14:textId="77777777" w:rsidR="00A0444C" w:rsidRDefault="00A0444C" w:rsidP="00A0444C">
      <w:pPr>
        <w:pStyle w:val="Nadpis1"/>
      </w:pPr>
      <w:bookmarkStart w:id="1" w:name="_Toc530993169"/>
      <w:r w:rsidRPr="00A0444C">
        <w:lastRenderedPageBreak/>
        <w:t>Administrativní</w:t>
      </w:r>
      <w:r>
        <w:t xml:space="preserve"> kapacity</w:t>
      </w:r>
      <w:bookmarkEnd w:id="1"/>
    </w:p>
    <w:p w14:paraId="017774F5" w14:textId="77777777" w:rsidR="00A4580C" w:rsidRPr="00ED4A3C" w:rsidRDefault="00A4580C" w:rsidP="00F82508"/>
    <w:p w14:paraId="7F2CA43C" w14:textId="77777777" w:rsidR="00A0444C" w:rsidRPr="00A0444C" w:rsidRDefault="00A0444C" w:rsidP="00A0444C">
      <w:pPr>
        <w:pStyle w:val="Odstavecseseznamem"/>
        <w:keepNext/>
        <w:keepLines/>
        <w:numPr>
          <w:ilvl w:val="0"/>
          <w:numId w:val="4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E74B5" w:themeColor="accent1" w:themeShade="BF"/>
          <w:sz w:val="26"/>
          <w:szCs w:val="26"/>
        </w:rPr>
      </w:pPr>
      <w:bookmarkStart w:id="2" w:name="_Toc524619478"/>
      <w:bookmarkStart w:id="3" w:name="_Toc528649430"/>
      <w:bookmarkStart w:id="4" w:name="_Toc528650044"/>
      <w:bookmarkStart w:id="5" w:name="_Toc530993143"/>
      <w:bookmarkStart w:id="6" w:name="_Toc530993170"/>
      <w:bookmarkEnd w:id="2"/>
      <w:bookmarkEnd w:id="3"/>
      <w:bookmarkEnd w:id="4"/>
      <w:bookmarkEnd w:id="5"/>
      <w:bookmarkEnd w:id="6"/>
    </w:p>
    <w:p w14:paraId="6EA5A148" w14:textId="77777777" w:rsidR="00A0444C" w:rsidRPr="00A0444C" w:rsidRDefault="00A0444C" w:rsidP="00A0444C">
      <w:pPr>
        <w:pStyle w:val="Odstavecseseznamem"/>
        <w:keepNext/>
        <w:keepLines/>
        <w:numPr>
          <w:ilvl w:val="0"/>
          <w:numId w:val="4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E74B5" w:themeColor="accent1" w:themeShade="BF"/>
          <w:sz w:val="26"/>
          <w:szCs w:val="26"/>
        </w:rPr>
      </w:pPr>
      <w:bookmarkStart w:id="7" w:name="_Toc524619479"/>
      <w:bookmarkStart w:id="8" w:name="_Toc528649431"/>
      <w:bookmarkStart w:id="9" w:name="_Toc528650045"/>
      <w:bookmarkStart w:id="10" w:name="_Toc530993144"/>
      <w:bookmarkStart w:id="11" w:name="_Toc530993171"/>
      <w:bookmarkEnd w:id="7"/>
      <w:bookmarkEnd w:id="8"/>
      <w:bookmarkEnd w:id="9"/>
      <w:bookmarkEnd w:id="10"/>
      <w:bookmarkEnd w:id="11"/>
    </w:p>
    <w:p w14:paraId="6329415D" w14:textId="43656F47" w:rsidR="00A0444C" w:rsidRDefault="00A0444C" w:rsidP="00A0444C">
      <w:pPr>
        <w:pStyle w:val="Nadpis2"/>
        <w:numPr>
          <w:ilvl w:val="1"/>
          <w:numId w:val="4"/>
        </w:numPr>
      </w:pPr>
      <w:bookmarkStart w:id="12" w:name="_Toc530993172"/>
      <w:r w:rsidRPr="00A0444C">
        <w:t xml:space="preserve">Vymezení pravomocí a odpovědností orgánů </w:t>
      </w:r>
      <w:r w:rsidR="00811A5C">
        <w:t>Místní akční skupiny</w:t>
      </w:r>
      <w:bookmarkEnd w:id="12"/>
    </w:p>
    <w:p w14:paraId="3E9248BA" w14:textId="1CC9D831" w:rsidR="001A6FB4" w:rsidRDefault="00DD1518" w:rsidP="001A6FB4">
      <w:pPr>
        <w:rPr>
          <w:i/>
        </w:rPr>
      </w:pPr>
      <w:r>
        <w:rPr>
          <w:i/>
        </w:rPr>
        <w:t>Orgány MAS jsou:</w:t>
      </w:r>
    </w:p>
    <w:p w14:paraId="22D138C8" w14:textId="77777777" w:rsidR="00DD1518" w:rsidRDefault="00DD1518" w:rsidP="00DD1518">
      <w:pPr>
        <w:pStyle w:val="Odstavecseseznamem"/>
        <w:numPr>
          <w:ilvl w:val="1"/>
          <w:numId w:val="39"/>
        </w:numPr>
        <w:spacing w:after="200" w:line="276" w:lineRule="auto"/>
        <w:jc w:val="both"/>
      </w:pPr>
      <w:r w:rsidRPr="00464E9F">
        <w:rPr>
          <w:b/>
        </w:rPr>
        <w:t>Plénum</w:t>
      </w:r>
      <w:r>
        <w:t xml:space="preserve"> jako nejvyšší orgán;</w:t>
      </w:r>
    </w:p>
    <w:p w14:paraId="4F7C0687" w14:textId="77777777" w:rsidR="00DD1518" w:rsidRDefault="00DD1518" w:rsidP="00DD1518">
      <w:pPr>
        <w:pStyle w:val="Odstavecseseznamem"/>
        <w:numPr>
          <w:ilvl w:val="1"/>
          <w:numId w:val="39"/>
        </w:numPr>
        <w:spacing w:after="200" w:line="276" w:lineRule="auto"/>
        <w:jc w:val="both"/>
      </w:pPr>
      <w:r w:rsidRPr="00464E9F">
        <w:rPr>
          <w:b/>
        </w:rPr>
        <w:t>Programový výbor</w:t>
      </w:r>
      <w:r>
        <w:t xml:space="preserve"> jako rozhodovací orgán;</w:t>
      </w:r>
    </w:p>
    <w:p w14:paraId="641359E2" w14:textId="77777777" w:rsidR="00DD1518" w:rsidRDefault="00DD1518" w:rsidP="00DD1518">
      <w:pPr>
        <w:pStyle w:val="Odstavecseseznamem"/>
        <w:numPr>
          <w:ilvl w:val="1"/>
          <w:numId w:val="39"/>
        </w:numPr>
        <w:spacing w:after="200" w:line="276" w:lineRule="auto"/>
        <w:jc w:val="both"/>
      </w:pPr>
      <w:r w:rsidRPr="00464E9F">
        <w:rPr>
          <w:b/>
        </w:rPr>
        <w:t>Výběrová komise</w:t>
      </w:r>
      <w:r>
        <w:t xml:space="preserve"> jako výběrový a hodnoticí orgán;</w:t>
      </w:r>
    </w:p>
    <w:p w14:paraId="556C2212" w14:textId="77777777" w:rsidR="00DD1518" w:rsidRPr="00BC3526" w:rsidRDefault="00DD1518" w:rsidP="00DD1518">
      <w:pPr>
        <w:pStyle w:val="Odstavecseseznamem"/>
        <w:numPr>
          <w:ilvl w:val="1"/>
          <w:numId w:val="39"/>
        </w:numPr>
        <w:spacing w:after="200" w:line="276" w:lineRule="auto"/>
        <w:jc w:val="both"/>
      </w:pPr>
      <w:r w:rsidRPr="00464E9F">
        <w:rPr>
          <w:b/>
        </w:rPr>
        <w:t>Monitorovací komise</w:t>
      </w:r>
      <w:r>
        <w:t xml:space="preserve"> jako kontrolní orgán.</w:t>
      </w:r>
    </w:p>
    <w:p w14:paraId="06779D0E" w14:textId="5C2A028B" w:rsidR="00DD1518" w:rsidRDefault="00DD1518" w:rsidP="001A6FB4">
      <w:pPr>
        <w:rPr>
          <w:b/>
        </w:rPr>
      </w:pPr>
      <w:r w:rsidRPr="00DD1518">
        <w:rPr>
          <w:b/>
        </w:rPr>
        <w:t>Plénum MAS</w:t>
      </w:r>
    </w:p>
    <w:p w14:paraId="341E36CC" w14:textId="77777777" w:rsidR="00DD1518" w:rsidRPr="00F73C6C" w:rsidRDefault="00DD1518" w:rsidP="00DD1518">
      <w:pPr>
        <w:tabs>
          <w:tab w:val="num" w:pos="1080"/>
        </w:tabs>
        <w:spacing w:after="0" w:line="240" w:lineRule="auto"/>
        <w:ind w:left="360"/>
        <w:contextualSpacing/>
        <w:rPr>
          <w:rFonts w:eastAsia="Times New Roman" w:cs="Tahoma"/>
          <w:szCs w:val="20"/>
          <w:lang w:eastAsia="cs-CZ"/>
        </w:rPr>
      </w:pPr>
      <w:r>
        <w:rPr>
          <w:rFonts w:eastAsia="Times New Roman" w:cs="Tahoma"/>
          <w:szCs w:val="20"/>
          <w:lang w:eastAsia="cs-CZ"/>
        </w:rPr>
        <w:t xml:space="preserve">Je nejvyšším orgánem místní akční skupiny. Plénum tvoří všichni partneři MAS. </w:t>
      </w:r>
    </w:p>
    <w:p w14:paraId="0628EEFA" w14:textId="77777777" w:rsidR="00DD1518" w:rsidRDefault="00DD1518" w:rsidP="00DD1518">
      <w:pPr>
        <w:spacing w:after="0" w:line="240" w:lineRule="auto"/>
        <w:rPr>
          <w:rFonts w:eastAsia="Times New Roman" w:cs="Tahoma"/>
          <w:szCs w:val="20"/>
          <w:lang w:eastAsia="cs-CZ"/>
        </w:rPr>
      </w:pPr>
    </w:p>
    <w:p w14:paraId="6B64AF81" w14:textId="77777777" w:rsidR="00DD1518" w:rsidRPr="00F73C6C" w:rsidRDefault="00DD1518" w:rsidP="00DD1518">
      <w:pPr>
        <w:spacing w:after="0" w:line="240" w:lineRule="auto"/>
        <w:ind w:left="360"/>
        <w:rPr>
          <w:rFonts w:eastAsia="Times New Roman" w:cs="Tahoma"/>
          <w:szCs w:val="20"/>
          <w:lang w:eastAsia="cs-CZ"/>
        </w:rPr>
      </w:pPr>
      <w:r w:rsidRPr="00F73C6C">
        <w:rPr>
          <w:rFonts w:eastAsia="Times New Roman" w:cs="Tahoma"/>
          <w:szCs w:val="20"/>
          <w:lang w:eastAsia="cs-CZ"/>
        </w:rPr>
        <w:t xml:space="preserve">Plénum má </w:t>
      </w:r>
      <w:r>
        <w:rPr>
          <w:rFonts w:eastAsia="Times New Roman" w:cs="Tahoma"/>
          <w:szCs w:val="20"/>
          <w:lang w:eastAsia="cs-CZ"/>
        </w:rPr>
        <w:t xml:space="preserve">v souvislosti s realizací PRV </w:t>
      </w:r>
      <w:r w:rsidRPr="00F73C6C">
        <w:rPr>
          <w:rFonts w:eastAsia="Times New Roman" w:cs="Tahoma"/>
          <w:szCs w:val="20"/>
          <w:lang w:eastAsia="cs-CZ"/>
        </w:rPr>
        <w:t>tyto pravomoci</w:t>
      </w:r>
      <w:r>
        <w:rPr>
          <w:rFonts w:eastAsia="Times New Roman" w:cs="Tahoma"/>
          <w:szCs w:val="20"/>
          <w:lang w:eastAsia="cs-CZ"/>
        </w:rPr>
        <w:t xml:space="preserve"> a povinnosti</w:t>
      </w:r>
      <w:r w:rsidRPr="00F73C6C">
        <w:rPr>
          <w:rFonts w:eastAsia="Times New Roman" w:cs="Tahoma"/>
          <w:szCs w:val="20"/>
          <w:lang w:eastAsia="cs-CZ"/>
        </w:rPr>
        <w:t>:</w:t>
      </w:r>
    </w:p>
    <w:p w14:paraId="10ADDB08" w14:textId="77777777" w:rsidR="00DD1518" w:rsidRPr="00F73C6C" w:rsidRDefault="00DD1518" w:rsidP="00DD1518">
      <w:pPr>
        <w:numPr>
          <w:ilvl w:val="0"/>
          <w:numId w:val="40"/>
        </w:numPr>
        <w:tabs>
          <w:tab w:val="num" w:pos="1080"/>
        </w:tabs>
        <w:spacing w:after="0" w:line="240" w:lineRule="auto"/>
        <w:ind w:left="1080"/>
        <w:jc w:val="both"/>
        <w:rPr>
          <w:rFonts w:eastAsia="Times New Roman" w:cs="Tahoma"/>
          <w:szCs w:val="20"/>
          <w:lang w:eastAsia="cs-CZ"/>
        </w:rPr>
      </w:pPr>
      <w:r w:rsidRPr="00F73C6C">
        <w:rPr>
          <w:rFonts w:eastAsia="Times New Roman" w:cs="Tahoma"/>
          <w:szCs w:val="20"/>
          <w:lang w:eastAsia="cs-CZ"/>
        </w:rPr>
        <w:t>schvaluje jednací řády orgánů MAS, statut a další vnitřní předpisy MAS, pokud nejsou ve schvalovací pravomoci jiných orgánů MAS;</w:t>
      </w:r>
    </w:p>
    <w:p w14:paraId="78B87C6C" w14:textId="2D8843FF" w:rsidR="00DD1518" w:rsidRPr="00F73C6C" w:rsidRDefault="00DD1518" w:rsidP="00DD1518">
      <w:pPr>
        <w:numPr>
          <w:ilvl w:val="0"/>
          <w:numId w:val="40"/>
        </w:numPr>
        <w:tabs>
          <w:tab w:val="num" w:pos="1080"/>
        </w:tabs>
        <w:spacing w:after="0" w:line="240" w:lineRule="auto"/>
        <w:ind w:left="1080"/>
        <w:jc w:val="both"/>
        <w:rPr>
          <w:rFonts w:eastAsia="Times New Roman" w:cs="Tahoma"/>
          <w:szCs w:val="20"/>
          <w:lang w:eastAsia="cs-CZ"/>
        </w:rPr>
      </w:pPr>
      <w:r w:rsidRPr="00F73C6C">
        <w:rPr>
          <w:rFonts w:eastAsia="Times New Roman" w:cs="Tahoma"/>
          <w:szCs w:val="20"/>
          <w:lang w:eastAsia="cs-CZ"/>
        </w:rPr>
        <w:t>odpovídá za distribuci veřejných prostředků a provádění SCLLD</w:t>
      </w:r>
      <w:r>
        <w:rPr>
          <w:rFonts w:eastAsia="Times New Roman" w:cs="Tahoma"/>
          <w:szCs w:val="20"/>
          <w:lang w:eastAsia="cs-CZ"/>
        </w:rPr>
        <w:t xml:space="preserve"> a programového rámce OPŽP </w:t>
      </w:r>
      <w:r w:rsidRPr="00F73C6C">
        <w:rPr>
          <w:rFonts w:eastAsia="Times New Roman" w:cs="Tahoma"/>
          <w:szCs w:val="20"/>
          <w:lang w:eastAsia="cs-CZ"/>
        </w:rPr>
        <w:t>v území působnosti MAS;</w:t>
      </w:r>
    </w:p>
    <w:p w14:paraId="588A361E" w14:textId="77777777" w:rsidR="00DD1518" w:rsidRPr="00F73C6C" w:rsidRDefault="00DD1518" w:rsidP="00DD1518">
      <w:pPr>
        <w:numPr>
          <w:ilvl w:val="0"/>
          <w:numId w:val="40"/>
        </w:numPr>
        <w:tabs>
          <w:tab w:val="num" w:pos="1080"/>
        </w:tabs>
        <w:spacing w:after="0" w:line="240" w:lineRule="auto"/>
        <w:ind w:left="1080"/>
        <w:jc w:val="both"/>
        <w:rPr>
          <w:rFonts w:eastAsia="Times New Roman" w:cs="Tahoma"/>
          <w:szCs w:val="20"/>
          <w:lang w:eastAsia="cs-CZ"/>
        </w:rPr>
      </w:pPr>
      <w:r w:rsidRPr="00F73C6C">
        <w:rPr>
          <w:rFonts w:eastAsia="Times New Roman" w:cs="Tahoma"/>
          <w:szCs w:val="20"/>
          <w:lang w:eastAsia="cs-CZ"/>
        </w:rPr>
        <w:t>zřizuje povinné orgány MAS:</w:t>
      </w:r>
    </w:p>
    <w:p w14:paraId="494AF28B" w14:textId="77777777" w:rsidR="00DD1518" w:rsidRPr="00F73C6C" w:rsidRDefault="00DD1518" w:rsidP="00DD1518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ahoma"/>
          <w:szCs w:val="20"/>
          <w:lang w:eastAsia="cs-CZ"/>
        </w:rPr>
      </w:pPr>
      <w:r w:rsidRPr="00F73C6C">
        <w:rPr>
          <w:rFonts w:eastAsia="Times New Roman" w:cs="Tahoma"/>
          <w:szCs w:val="20"/>
          <w:lang w:eastAsia="cs-CZ"/>
        </w:rPr>
        <w:t>programový výbor, jako rozhodovací orgán;</w:t>
      </w:r>
    </w:p>
    <w:p w14:paraId="5B478993" w14:textId="77777777" w:rsidR="00DD1518" w:rsidRPr="00F73C6C" w:rsidRDefault="00DD1518" w:rsidP="00DD1518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ahoma"/>
          <w:szCs w:val="20"/>
          <w:lang w:eastAsia="cs-CZ"/>
        </w:rPr>
      </w:pPr>
      <w:r w:rsidRPr="00F73C6C">
        <w:rPr>
          <w:rFonts w:eastAsia="Times New Roman" w:cs="Tahoma"/>
          <w:szCs w:val="20"/>
          <w:lang w:eastAsia="cs-CZ"/>
        </w:rPr>
        <w:t>výběrovou komisi, jako výběrový orgán</w:t>
      </w:r>
      <w:r>
        <w:rPr>
          <w:rFonts w:eastAsia="Times New Roman" w:cs="Tahoma"/>
          <w:szCs w:val="20"/>
          <w:lang w:eastAsia="cs-CZ"/>
        </w:rPr>
        <w:t xml:space="preserve"> a hodnoticí orgán</w:t>
      </w:r>
      <w:r w:rsidRPr="00F73C6C">
        <w:rPr>
          <w:rFonts w:eastAsia="Times New Roman" w:cs="Tahoma"/>
          <w:szCs w:val="20"/>
          <w:lang w:eastAsia="cs-CZ"/>
        </w:rPr>
        <w:t>;</w:t>
      </w:r>
    </w:p>
    <w:p w14:paraId="6275A664" w14:textId="77777777" w:rsidR="00DD1518" w:rsidRPr="00F73C6C" w:rsidRDefault="00DD1518" w:rsidP="00DD1518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ahoma"/>
          <w:szCs w:val="20"/>
          <w:lang w:eastAsia="cs-CZ"/>
        </w:rPr>
      </w:pPr>
      <w:r w:rsidRPr="00F73C6C">
        <w:rPr>
          <w:rFonts w:eastAsia="Times New Roman" w:cs="Tahoma"/>
          <w:szCs w:val="20"/>
          <w:lang w:eastAsia="cs-CZ"/>
        </w:rPr>
        <w:t>monitorovací komisi, jako kontrolní orgán;</w:t>
      </w:r>
    </w:p>
    <w:p w14:paraId="567D29F0" w14:textId="77777777" w:rsidR="00DD1518" w:rsidRPr="00F73C6C" w:rsidRDefault="00DD1518" w:rsidP="00DD1518">
      <w:pPr>
        <w:numPr>
          <w:ilvl w:val="0"/>
          <w:numId w:val="40"/>
        </w:numPr>
        <w:tabs>
          <w:tab w:val="num" w:pos="1080"/>
        </w:tabs>
        <w:spacing w:after="0" w:line="240" w:lineRule="auto"/>
        <w:ind w:left="1080"/>
        <w:jc w:val="both"/>
        <w:rPr>
          <w:rFonts w:eastAsia="Times New Roman" w:cs="Tahoma"/>
          <w:szCs w:val="20"/>
          <w:lang w:eastAsia="cs-CZ"/>
        </w:rPr>
      </w:pPr>
      <w:r w:rsidRPr="00F73C6C">
        <w:rPr>
          <w:rFonts w:eastAsia="Times New Roman" w:cs="Tahoma"/>
          <w:szCs w:val="20"/>
          <w:lang w:eastAsia="cs-CZ"/>
        </w:rPr>
        <w:t>provádí volbu členů orgánů</w:t>
      </w:r>
      <w:r>
        <w:rPr>
          <w:rFonts w:eastAsia="Times New Roman" w:cs="Tahoma"/>
          <w:szCs w:val="20"/>
          <w:lang w:eastAsia="cs-CZ"/>
        </w:rPr>
        <w:t xml:space="preserve"> MAS, stanovuje</w:t>
      </w:r>
      <w:r w:rsidRPr="00F73C6C">
        <w:rPr>
          <w:rFonts w:eastAsia="Times New Roman" w:cs="Tahoma"/>
          <w:szCs w:val="20"/>
          <w:lang w:eastAsia="cs-CZ"/>
        </w:rPr>
        <w:t xml:space="preserve"> počty členů povinných orgánů, jejich působnosti a pravomoci, způsob jejich volby a odvolávání a způsob jednání;</w:t>
      </w:r>
    </w:p>
    <w:p w14:paraId="1ABEAD56" w14:textId="77777777" w:rsidR="00DD1518" w:rsidRPr="00F73C6C" w:rsidRDefault="00DD1518" w:rsidP="00DD1518">
      <w:pPr>
        <w:numPr>
          <w:ilvl w:val="0"/>
          <w:numId w:val="40"/>
        </w:numPr>
        <w:tabs>
          <w:tab w:val="num" w:pos="1080"/>
        </w:tabs>
        <w:spacing w:after="0" w:line="240" w:lineRule="auto"/>
        <w:ind w:left="1080"/>
        <w:jc w:val="both"/>
        <w:rPr>
          <w:rFonts w:eastAsia="Times New Roman" w:cs="Tahoma"/>
          <w:szCs w:val="20"/>
          <w:lang w:eastAsia="cs-CZ"/>
        </w:rPr>
      </w:pPr>
      <w:r w:rsidRPr="00F73C6C">
        <w:rPr>
          <w:rFonts w:eastAsia="Times New Roman" w:cs="Tahoma"/>
          <w:szCs w:val="20"/>
          <w:lang w:eastAsia="cs-CZ"/>
        </w:rPr>
        <w:t>rozhoduje o přijetí nebo vyloučení partnera MAS;</w:t>
      </w:r>
    </w:p>
    <w:p w14:paraId="200C8B38" w14:textId="2AC9F0C8" w:rsidR="00DD1518" w:rsidRPr="00F73C6C" w:rsidRDefault="00DD1518" w:rsidP="00DD1518">
      <w:pPr>
        <w:numPr>
          <w:ilvl w:val="0"/>
          <w:numId w:val="40"/>
        </w:numPr>
        <w:tabs>
          <w:tab w:val="num" w:pos="1080"/>
        </w:tabs>
        <w:spacing w:after="0" w:line="240" w:lineRule="auto"/>
        <w:ind w:left="1080"/>
        <w:jc w:val="both"/>
        <w:rPr>
          <w:rFonts w:eastAsia="Times New Roman" w:cs="Tahoma"/>
          <w:szCs w:val="20"/>
          <w:lang w:eastAsia="cs-CZ"/>
        </w:rPr>
      </w:pPr>
      <w:r w:rsidRPr="00F73C6C">
        <w:rPr>
          <w:rFonts w:eastAsia="Times New Roman" w:cs="Tahoma"/>
          <w:szCs w:val="20"/>
          <w:lang w:eastAsia="cs-CZ"/>
        </w:rPr>
        <w:t>schvaluje SCLLD</w:t>
      </w:r>
      <w:r>
        <w:rPr>
          <w:rFonts w:eastAsia="Times New Roman" w:cs="Tahoma"/>
          <w:szCs w:val="20"/>
          <w:lang w:eastAsia="cs-CZ"/>
        </w:rPr>
        <w:t xml:space="preserve"> a potažmo programový rámec OPŽP</w:t>
      </w:r>
      <w:r w:rsidRPr="00F73C6C">
        <w:rPr>
          <w:rFonts w:eastAsia="Times New Roman" w:cs="Tahoma"/>
          <w:szCs w:val="20"/>
          <w:lang w:eastAsia="cs-CZ"/>
        </w:rPr>
        <w:t xml:space="preserve"> pro území působnosti MAS;</w:t>
      </w:r>
    </w:p>
    <w:p w14:paraId="1C45A80E" w14:textId="1F1EE55B" w:rsidR="00DD1518" w:rsidRDefault="00DD1518" w:rsidP="00DD1518">
      <w:pPr>
        <w:numPr>
          <w:ilvl w:val="0"/>
          <w:numId w:val="40"/>
        </w:numPr>
        <w:tabs>
          <w:tab w:val="num" w:pos="1080"/>
        </w:tabs>
        <w:spacing w:after="0" w:line="240" w:lineRule="auto"/>
        <w:ind w:left="1080"/>
        <w:jc w:val="both"/>
        <w:rPr>
          <w:rFonts w:eastAsia="Times New Roman" w:cs="Tahoma"/>
          <w:szCs w:val="20"/>
          <w:lang w:eastAsia="cs-CZ"/>
        </w:rPr>
      </w:pPr>
      <w:r w:rsidRPr="00F73C6C">
        <w:rPr>
          <w:rFonts w:eastAsia="Times New Roman" w:cs="Tahoma"/>
          <w:szCs w:val="20"/>
          <w:lang w:eastAsia="cs-CZ"/>
        </w:rPr>
        <w:t>schvaluje výroční zprávu o činnosti a hospodaření MAS</w:t>
      </w:r>
      <w:r>
        <w:rPr>
          <w:rFonts w:eastAsia="Times New Roman" w:cs="Tahoma"/>
          <w:szCs w:val="20"/>
          <w:lang w:eastAsia="cs-CZ"/>
        </w:rPr>
        <w:t xml:space="preserve"> s odkazem na realizaci OPŽP</w:t>
      </w:r>
      <w:r w:rsidRPr="00F73C6C">
        <w:rPr>
          <w:rFonts w:eastAsia="Times New Roman" w:cs="Tahoma"/>
          <w:szCs w:val="20"/>
          <w:lang w:eastAsia="cs-CZ"/>
        </w:rPr>
        <w:t>;</w:t>
      </w:r>
    </w:p>
    <w:p w14:paraId="7F5197F1" w14:textId="0ADD868B" w:rsidR="00DD1518" w:rsidRDefault="00DD1518" w:rsidP="00DD1518">
      <w:pPr>
        <w:spacing w:after="0" w:line="240" w:lineRule="auto"/>
        <w:jc w:val="both"/>
        <w:rPr>
          <w:rFonts w:eastAsia="Times New Roman" w:cs="Tahoma"/>
          <w:szCs w:val="20"/>
          <w:lang w:eastAsia="cs-CZ"/>
        </w:rPr>
      </w:pPr>
    </w:p>
    <w:p w14:paraId="6F7F29D5" w14:textId="0C318ED4" w:rsidR="00DD1518" w:rsidRDefault="00DD1518" w:rsidP="00DD1518">
      <w:pPr>
        <w:spacing w:after="0" w:line="240" w:lineRule="auto"/>
        <w:jc w:val="both"/>
        <w:rPr>
          <w:rFonts w:eastAsia="Times New Roman" w:cs="Tahoma"/>
          <w:b/>
          <w:szCs w:val="20"/>
          <w:lang w:eastAsia="cs-CZ"/>
        </w:rPr>
      </w:pPr>
      <w:r w:rsidRPr="00DD1518">
        <w:rPr>
          <w:rFonts w:eastAsia="Times New Roman" w:cs="Tahoma"/>
          <w:b/>
          <w:szCs w:val="20"/>
          <w:lang w:eastAsia="cs-CZ"/>
        </w:rPr>
        <w:t>Programový výbor MAS (dále možno jen „PV“)</w:t>
      </w:r>
    </w:p>
    <w:p w14:paraId="320EC454" w14:textId="77777777" w:rsidR="00DD1518" w:rsidRDefault="00DD1518" w:rsidP="00DD1518">
      <w:pPr>
        <w:spacing w:after="0" w:line="240" w:lineRule="auto"/>
        <w:ind w:left="360"/>
        <w:rPr>
          <w:rFonts w:eastAsia="Times New Roman" w:cs="Tahoma"/>
          <w:szCs w:val="20"/>
          <w:lang w:eastAsia="cs-CZ"/>
        </w:rPr>
      </w:pPr>
      <w:r>
        <w:rPr>
          <w:rFonts w:eastAsia="Times New Roman" w:cs="Tahoma"/>
          <w:szCs w:val="20"/>
          <w:lang w:eastAsia="cs-CZ"/>
        </w:rPr>
        <w:t xml:space="preserve">Je rozhodovacím orgánem místní akční skupiny. Členové Programového výboru jsou voleni z partnerů MAS tak, aby počet členů zastupujících veřejný sektor ani žádnou ze zájmových skupin nepřesáhl </w:t>
      </w:r>
      <w:proofErr w:type="gramStart"/>
      <w:r>
        <w:rPr>
          <w:rFonts w:eastAsia="Times New Roman" w:cs="Tahoma"/>
          <w:szCs w:val="20"/>
          <w:lang w:eastAsia="cs-CZ"/>
        </w:rPr>
        <w:t>49%</w:t>
      </w:r>
      <w:proofErr w:type="gramEnd"/>
      <w:r>
        <w:rPr>
          <w:rFonts w:eastAsia="Times New Roman" w:cs="Tahoma"/>
          <w:szCs w:val="20"/>
          <w:lang w:eastAsia="cs-CZ"/>
        </w:rPr>
        <w:t xml:space="preserve"> hlasovacích práv. </w:t>
      </w:r>
    </w:p>
    <w:p w14:paraId="7B8EAA6C" w14:textId="77777777" w:rsidR="00DD1518" w:rsidRDefault="00DD1518" w:rsidP="00DD1518">
      <w:pPr>
        <w:spacing w:after="0" w:line="240" w:lineRule="auto"/>
        <w:ind w:left="360"/>
        <w:rPr>
          <w:rFonts w:eastAsia="Times New Roman" w:cs="Tahoma"/>
          <w:szCs w:val="20"/>
          <w:lang w:eastAsia="cs-CZ"/>
        </w:rPr>
      </w:pPr>
    </w:p>
    <w:p w14:paraId="2B2CDE42" w14:textId="5B81C428" w:rsidR="00DD1518" w:rsidRPr="00F73C6C" w:rsidRDefault="00DD1518" w:rsidP="00DD1518">
      <w:pPr>
        <w:spacing w:after="0" w:line="240" w:lineRule="auto"/>
        <w:ind w:left="360"/>
        <w:rPr>
          <w:rFonts w:eastAsia="Times New Roman" w:cs="Tahoma"/>
          <w:szCs w:val="20"/>
          <w:lang w:eastAsia="cs-CZ"/>
        </w:rPr>
      </w:pPr>
      <w:r w:rsidRPr="00F73C6C">
        <w:rPr>
          <w:rFonts w:eastAsia="Times New Roman" w:cs="Tahoma"/>
          <w:szCs w:val="20"/>
          <w:lang w:eastAsia="cs-CZ"/>
        </w:rPr>
        <w:t xml:space="preserve">Programový výbor má </w:t>
      </w:r>
      <w:r>
        <w:rPr>
          <w:rFonts w:eastAsia="Times New Roman" w:cs="Tahoma"/>
          <w:szCs w:val="20"/>
          <w:lang w:eastAsia="cs-CZ"/>
        </w:rPr>
        <w:t xml:space="preserve">v souvislosti s realizací OPŽP </w:t>
      </w:r>
      <w:r w:rsidRPr="00F73C6C">
        <w:rPr>
          <w:rFonts w:eastAsia="Times New Roman" w:cs="Tahoma"/>
          <w:szCs w:val="20"/>
          <w:lang w:eastAsia="cs-CZ"/>
        </w:rPr>
        <w:t>tyto pravomoci</w:t>
      </w:r>
      <w:r>
        <w:rPr>
          <w:rFonts w:eastAsia="Times New Roman" w:cs="Tahoma"/>
          <w:szCs w:val="20"/>
          <w:lang w:eastAsia="cs-CZ"/>
        </w:rPr>
        <w:t xml:space="preserve"> a povinnosti</w:t>
      </w:r>
      <w:r w:rsidRPr="00F73C6C">
        <w:rPr>
          <w:rFonts w:eastAsia="Times New Roman" w:cs="Tahoma"/>
          <w:szCs w:val="20"/>
          <w:lang w:eastAsia="cs-CZ"/>
        </w:rPr>
        <w:t>:</w:t>
      </w:r>
    </w:p>
    <w:p w14:paraId="7357488A" w14:textId="2424355E" w:rsidR="00DD1518" w:rsidRPr="00BB57DF" w:rsidRDefault="00DD1518" w:rsidP="00DD1518">
      <w:pPr>
        <w:pStyle w:val="Odstavecseseznamem"/>
        <w:numPr>
          <w:ilvl w:val="0"/>
          <w:numId w:val="42"/>
        </w:numPr>
        <w:spacing w:after="0" w:line="240" w:lineRule="auto"/>
        <w:ind w:left="1134"/>
        <w:rPr>
          <w:rFonts w:eastAsia="Times New Roman" w:cs="Tahoma"/>
          <w:szCs w:val="20"/>
          <w:lang w:eastAsia="cs-CZ"/>
        </w:rPr>
      </w:pPr>
      <w:r w:rsidRPr="00BB57DF">
        <w:rPr>
          <w:rFonts w:eastAsia="Times New Roman" w:cs="Tahoma"/>
          <w:szCs w:val="20"/>
          <w:lang w:eastAsia="cs-CZ"/>
        </w:rPr>
        <w:t>schvaluje harmonogram výzev</w:t>
      </w:r>
      <w:r>
        <w:rPr>
          <w:rFonts w:eastAsia="Times New Roman" w:cs="Tahoma"/>
          <w:szCs w:val="20"/>
          <w:lang w:eastAsia="cs-CZ"/>
        </w:rPr>
        <w:t xml:space="preserve"> MAS pro OPŽP alokace konkrétních výzev MAS</w:t>
      </w:r>
      <w:r w:rsidRPr="00BB57DF">
        <w:rPr>
          <w:rFonts w:eastAsia="Times New Roman" w:cs="Tahoma"/>
          <w:szCs w:val="20"/>
          <w:lang w:eastAsia="cs-CZ"/>
        </w:rPr>
        <w:t xml:space="preserve"> </w:t>
      </w:r>
      <w:r>
        <w:rPr>
          <w:rFonts w:eastAsia="Times New Roman" w:cs="Tahoma"/>
          <w:szCs w:val="20"/>
          <w:lang w:eastAsia="cs-CZ"/>
        </w:rPr>
        <w:t xml:space="preserve">pro OPŽP </w:t>
      </w:r>
      <w:r w:rsidRPr="00BB57DF">
        <w:rPr>
          <w:rFonts w:eastAsia="Times New Roman" w:cs="Tahoma"/>
          <w:szCs w:val="20"/>
          <w:lang w:eastAsia="cs-CZ"/>
        </w:rPr>
        <w:t>a návrhy výzev</w:t>
      </w:r>
      <w:r>
        <w:rPr>
          <w:rFonts w:eastAsia="Times New Roman" w:cs="Tahoma"/>
          <w:szCs w:val="20"/>
          <w:lang w:eastAsia="cs-CZ"/>
        </w:rPr>
        <w:t xml:space="preserve"> MAS pro OPŽP </w:t>
      </w:r>
      <w:r w:rsidRPr="00BB57DF">
        <w:rPr>
          <w:rFonts w:eastAsia="Times New Roman" w:cs="Tahoma"/>
          <w:szCs w:val="20"/>
          <w:lang w:eastAsia="cs-CZ"/>
        </w:rPr>
        <w:t>k podávání žádostí o podporu/dotaci</w:t>
      </w:r>
      <w:r>
        <w:rPr>
          <w:rFonts w:eastAsia="Times New Roman" w:cs="Tahoma"/>
          <w:szCs w:val="20"/>
          <w:lang w:eastAsia="cs-CZ"/>
        </w:rPr>
        <w:t xml:space="preserve"> </w:t>
      </w:r>
      <w:r w:rsidRPr="00BB57DF">
        <w:rPr>
          <w:rFonts w:eastAsia="Times New Roman" w:cs="Tahoma"/>
          <w:szCs w:val="20"/>
          <w:lang w:eastAsia="cs-CZ"/>
        </w:rPr>
        <w:t>a vymezuje kritéria hodnocení pro konkrétní výzvy</w:t>
      </w:r>
      <w:r>
        <w:rPr>
          <w:rFonts w:eastAsia="Times New Roman" w:cs="Tahoma"/>
          <w:szCs w:val="20"/>
          <w:lang w:eastAsia="cs-CZ"/>
        </w:rPr>
        <w:t xml:space="preserve"> MAS OPŽP</w:t>
      </w:r>
    </w:p>
    <w:p w14:paraId="67175E5F" w14:textId="4DD68777" w:rsidR="00DD1518" w:rsidRPr="00BB57DF" w:rsidRDefault="00DD1518" w:rsidP="00DD1518">
      <w:pPr>
        <w:pStyle w:val="Odstavecseseznamem"/>
        <w:numPr>
          <w:ilvl w:val="0"/>
          <w:numId w:val="42"/>
        </w:numPr>
        <w:spacing w:after="0" w:line="240" w:lineRule="auto"/>
        <w:ind w:left="1134"/>
        <w:jc w:val="both"/>
        <w:rPr>
          <w:rFonts w:eastAsia="Times New Roman" w:cs="Tahoma"/>
          <w:szCs w:val="20"/>
          <w:lang w:eastAsia="cs-CZ"/>
        </w:rPr>
      </w:pPr>
      <w:r>
        <w:rPr>
          <w:rFonts w:eastAsia="Times New Roman" w:cs="Tahoma"/>
          <w:szCs w:val="20"/>
          <w:lang w:eastAsia="cs-CZ"/>
        </w:rPr>
        <w:t xml:space="preserve">doporučuje projekty k podpoře </w:t>
      </w:r>
      <w:r w:rsidRPr="00BB57DF">
        <w:rPr>
          <w:rFonts w:eastAsia="Times New Roman" w:cs="Tahoma"/>
          <w:szCs w:val="20"/>
          <w:lang w:eastAsia="cs-CZ"/>
        </w:rPr>
        <w:t>na základě výše alokace výzvy</w:t>
      </w:r>
      <w:r>
        <w:rPr>
          <w:rFonts w:eastAsia="Times New Roman" w:cs="Tahoma"/>
          <w:szCs w:val="20"/>
          <w:lang w:eastAsia="cs-CZ"/>
        </w:rPr>
        <w:t xml:space="preserve"> MAS pro OPŽP</w:t>
      </w:r>
      <w:r w:rsidRPr="00BB57DF">
        <w:rPr>
          <w:rFonts w:eastAsia="Times New Roman" w:cs="Tahoma"/>
          <w:szCs w:val="20"/>
          <w:lang w:eastAsia="cs-CZ"/>
        </w:rPr>
        <w:t xml:space="preserve"> a na základě návrhu </w:t>
      </w:r>
      <w:r>
        <w:rPr>
          <w:rFonts w:eastAsia="Times New Roman" w:cs="Tahoma"/>
          <w:szCs w:val="20"/>
          <w:lang w:eastAsia="cs-CZ"/>
        </w:rPr>
        <w:t xml:space="preserve">výběrové </w:t>
      </w:r>
      <w:r w:rsidRPr="00BB57DF">
        <w:rPr>
          <w:rFonts w:eastAsia="Times New Roman" w:cs="Tahoma"/>
          <w:szCs w:val="20"/>
          <w:lang w:eastAsia="cs-CZ"/>
        </w:rPr>
        <w:t>komise;</w:t>
      </w:r>
    </w:p>
    <w:p w14:paraId="068C59BA" w14:textId="4B51031C" w:rsidR="00DD1518" w:rsidRPr="00BB57DF" w:rsidRDefault="00DD1518" w:rsidP="00DD1518">
      <w:pPr>
        <w:pStyle w:val="Odstavecseseznamem"/>
        <w:numPr>
          <w:ilvl w:val="0"/>
          <w:numId w:val="42"/>
        </w:numPr>
        <w:spacing w:after="0" w:line="240" w:lineRule="auto"/>
        <w:ind w:left="1134"/>
        <w:jc w:val="both"/>
        <w:rPr>
          <w:rFonts w:eastAsia="Times New Roman" w:cs="Tahoma"/>
          <w:szCs w:val="20"/>
          <w:lang w:eastAsia="cs-CZ"/>
        </w:rPr>
      </w:pPr>
      <w:r w:rsidRPr="00BB57DF">
        <w:rPr>
          <w:rFonts w:eastAsia="Times New Roman" w:cs="Tahoma"/>
          <w:szCs w:val="20"/>
          <w:lang w:eastAsia="cs-CZ"/>
        </w:rPr>
        <w:t>schvaluje ind</w:t>
      </w:r>
      <w:r>
        <w:rPr>
          <w:rFonts w:eastAsia="Times New Roman" w:cs="Tahoma"/>
          <w:szCs w:val="20"/>
          <w:lang w:eastAsia="cs-CZ"/>
        </w:rPr>
        <w:t>ikátorový a evaluační plán pro programový rámec OPŽP</w:t>
      </w:r>
    </w:p>
    <w:p w14:paraId="515AE7AC" w14:textId="0447E2D0" w:rsidR="00DD1518" w:rsidRPr="00BB57DF" w:rsidRDefault="00DD1518" w:rsidP="00DD1518">
      <w:pPr>
        <w:pStyle w:val="Odstavecseseznamem"/>
        <w:numPr>
          <w:ilvl w:val="0"/>
          <w:numId w:val="42"/>
        </w:numPr>
        <w:spacing w:after="0" w:line="240" w:lineRule="auto"/>
        <w:ind w:left="1134"/>
        <w:jc w:val="both"/>
        <w:rPr>
          <w:rFonts w:eastAsia="Times New Roman" w:cs="Tahoma"/>
          <w:szCs w:val="20"/>
          <w:lang w:eastAsia="cs-CZ"/>
        </w:rPr>
      </w:pPr>
      <w:r w:rsidRPr="00BB57DF">
        <w:rPr>
          <w:rFonts w:eastAsia="Times New Roman" w:cs="Tahoma"/>
          <w:szCs w:val="20"/>
          <w:lang w:eastAsia="cs-CZ"/>
        </w:rPr>
        <w:t xml:space="preserve">zpracovává způsob hodnocení a výběru projektů včetně kritérií </w:t>
      </w:r>
      <w:r>
        <w:rPr>
          <w:rFonts w:eastAsia="Times New Roman" w:cs="Tahoma"/>
          <w:szCs w:val="20"/>
          <w:lang w:eastAsia="cs-CZ"/>
        </w:rPr>
        <w:t>pro programový rámec OPŽP</w:t>
      </w:r>
      <w:r w:rsidRPr="00BB57DF">
        <w:rPr>
          <w:rFonts w:eastAsia="Times New Roman" w:cs="Tahoma"/>
          <w:szCs w:val="20"/>
          <w:lang w:eastAsia="cs-CZ"/>
        </w:rPr>
        <w:t>;</w:t>
      </w:r>
    </w:p>
    <w:p w14:paraId="277686AE" w14:textId="53BA660A" w:rsidR="00DD1518" w:rsidRPr="00BB57DF" w:rsidRDefault="00DD1518" w:rsidP="00DD1518">
      <w:pPr>
        <w:pStyle w:val="Odstavecseseznamem"/>
        <w:numPr>
          <w:ilvl w:val="0"/>
          <w:numId w:val="42"/>
        </w:numPr>
        <w:spacing w:after="0" w:line="240" w:lineRule="auto"/>
        <w:ind w:left="1134"/>
        <w:jc w:val="both"/>
        <w:rPr>
          <w:rFonts w:eastAsia="Times New Roman" w:cs="Tahoma"/>
          <w:szCs w:val="20"/>
          <w:lang w:eastAsia="cs-CZ"/>
        </w:rPr>
      </w:pPr>
      <w:r w:rsidRPr="00BB57DF">
        <w:rPr>
          <w:rFonts w:eastAsia="Times New Roman" w:cs="Tahoma"/>
          <w:szCs w:val="20"/>
          <w:lang w:eastAsia="cs-CZ"/>
        </w:rPr>
        <w:t>schvaluje interní postupy MAS pro vyhlašování výzev, hodnocení a výběr projektů</w:t>
      </w:r>
      <w:r>
        <w:rPr>
          <w:rFonts w:eastAsia="Times New Roman" w:cs="Tahoma"/>
          <w:szCs w:val="20"/>
          <w:lang w:eastAsia="cs-CZ"/>
        </w:rPr>
        <w:t xml:space="preserve"> v OPŽP</w:t>
      </w:r>
      <w:r w:rsidRPr="00BB57DF">
        <w:rPr>
          <w:rFonts w:eastAsia="Times New Roman" w:cs="Tahoma"/>
          <w:szCs w:val="20"/>
          <w:lang w:eastAsia="cs-CZ"/>
        </w:rPr>
        <w:t>;</w:t>
      </w:r>
    </w:p>
    <w:p w14:paraId="091988D9" w14:textId="308DE7A2" w:rsidR="00DD1518" w:rsidRPr="00BB57DF" w:rsidRDefault="00DD1518" w:rsidP="00DD1518">
      <w:pPr>
        <w:pStyle w:val="Odstavecseseznamem"/>
        <w:numPr>
          <w:ilvl w:val="0"/>
          <w:numId w:val="42"/>
        </w:numPr>
        <w:spacing w:after="0" w:line="240" w:lineRule="auto"/>
        <w:ind w:left="1134"/>
        <w:jc w:val="both"/>
        <w:rPr>
          <w:rFonts w:eastAsia="Times New Roman" w:cs="Tahoma"/>
          <w:szCs w:val="20"/>
          <w:lang w:eastAsia="cs-CZ"/>
        </w:rPr>
      </w:pPr>
      <w:r w:rsidRPr="00BB57DF">
        <w:rPr>
          <w:rFonts w:eastAsia="Times New Roman" w:cs="Tahoma"/>
          <w:szCs w:val="20"/>
          <w:lang w:eastAsia="cs-CZ"/>
        </w:rPr>
        <w:t>schvaluje znění jednotlivých opatření vedoucích</w:t>
      </w:r>
      <w:r>
        <w:rPr>
          <w:rFonts w:eastAsia="Times New Roman" w:cs="Tahoma"/>
          <w:szCs w:val="20"/>
          <w:lang w:eastAsia="cs-CZ"/>
        </w:rPr>
        <w:t xml:space="preserve"> k naplňování programového rámce OPŽP</w:t>
      </w:r>
      <w:r w:rsidRPr="00BB57DF">
        <w:rPr>
          <w:rFonts w:eastAsia="Times New Roman" w:cs="Tahoma"/>
          <w:szCs w:val="20"/>
          <w:lang w:eastAsia="cs-CZ"/>
        </w:rPr>
        <w:t>.</w:t>
      </w:r>
    </w:p>
    <w:p w14:paraId="644123FE" w14:textId="77777777" w:rsidR="00DD1518" w:rsidRPr="00DD1518" w:rsidRDefault="00DD1518" w:rsidP="00DD1518">
      <w:pPr>
        <w:spacing w:after="0" w:line="240" w:lineRule="auto"/>
        <w:jc w:val="both"/>
        <w:rPr>
          <w:rFonts w:eastAsia="Times New Roman" w:cs="Tahoma"/>
          <w:b/>
          <w:szCs w:val="20"/>
          <w:lang w:eastAsia="cs-CZ"/>
        </w:rPr>
      </w:pPr>
    </w:p>
    <w:p w14:paraId="52B06929" w14:textId="7D76A57F" w:rsidR="00DD1518" w:rsidRDefault="00DD1518" w:rsidP="001A6FB4">
      <w:pPr>
        <w:rPr>
          <w:b/>
        </w:rPr>
      </w:pPr>
      <w:r>
        <w:rPr>
          <w:b/>
        </w:rPr>
        <w:t>Výběrová komise MAS (dále možno jen „VK“)</w:t>
      </w:r>
    </w:p>
    <w:p w14:paraId="46AA0FB8" w14:textId="77777777" w:rsidR="00DD1518" w:rsidRDefault="00DD1518" w:rsidP="00DD1518">
      <w:pPr>
        <w:spacing w:after="0" w:line="240" w:lineRule="auto"/>
        <w:ind w:left="360"/>
        <w:rPr>
          <w:rFonts w:eastAsia="Times New Roman" w:cs="Tahoma"/>
          <w:szCs w:val="20"/>
          <w:lang w:eastAsia="cs-CZ"/>
        </w:rPr>
      </w:pPr>
      <w:r>
        <w:rPr>
          <w:rFonts w:eastAsia="Times New Roman" w:cs="Tahoma"/>
          <w:szCs w:val="20"/>
          <w:lang w:eastAsia="cs-CZ"/>
        </w:rPr>
        <w:t xml:space="preserve">Je výběrovým orgánem místní akční skupiny. Členové Výběrové komise jsou voleni ze subjektů, které na území MAS prokazatelně místně působí. Počet členů zastupujících veřejný sektor ani žádnou ze zájmových skupin nepřesáhuje </w:t>
      </w:r>
      <w:proofErr w:type="gramStart"/>
      <w:r>
        <w:rPr>
          <w:rFonts w:eastAsia="Times New Roman" w:cs="Tahoma"/>
          <w:szCs w:val="20"/>
          <w:lang w:eastAsia="cs-CZ"/>
        </w:rPr>
        <w:t>49%</w:t>
      </w:r>
      <w:proofErr w:type="gramEnd"/>
      <w:r>
        <w:rPr>
          <w:rFonts w:eastAsia="Times New Roman" w:cs="Tahoma"/>
          <w:szCs w:val="20"/>
          <w:lang w:eastAsia="cs-CZ"/>
        </w:rPr>
        <w:t xml:space="preserve"> hlasovacích práv.</w:t>
      </w:r>
    </w:p>
    <w:p w14:paraId="0529ED8C" w14:textId="77777777" w:rsidR="00DD1518" w:rsidRDefault="00DD1518" w:rsidP="00DD1518">
      <w:pPr>
        <w:spacing w:after="0" w:line="240" w:lineRule="auto"/>
        <w:ind w:left="360"/>
        <w:rPr>
          <w:rFonts w:eastAsia="Times New Roman" w:cs="Tahoma"/>
          <w:szCs w:val="20"/>
          <w:lang w:eastAsia="cs-CZ"/>
        </w:rPr>
      </w:pPr>
    </w:p>
    <w:p w14:paraId="348AD652" w14:textId="0CA2AE03" w:rsidR="00DD1518" w:rsidRDefault="00DD1518" w:rsidP="00DD1518">
      <w:pPr>
        <w:spacing w:after="0" w:line="240" w:lineRule="auto"/>
        <w:ind w:left="360"/>
        <w:rPr>
          <w:rFonts w:eastAsia="Times New Roman" w:cs="Tahoma"/>
          <w:szCs w:val="20"/>
          <w:lang w:eastAsia="cs-CZ"/>
        </w:rPr>
      </w:pPr>
      <w:r>
        <w:rPr>
          <w:rFonts w:eastAsia="Times New Roman" w:cs="Tahoma"/>
          <w:szCs w:val="20"/>
          <w:lang w:eastAsia="cs-CZ"/>
        </w:rPr>
        <w:t xml:space="preserve">Z členů Výběrové komise je vytvořena hodnoticí komise, která provádí věcné hodnocení předložených projektů ve výzvě MAS pro </w:t>
      </w:r>
      <w:r w:rsidR="00654444">
        <w:rPr>
          <w:rFonts w:eastAsia="Times New Roman" w:cs="Tahoma"/>
          <w:szCs w:val="20"/>
          <w:lang w:eastAsia="cs-CZ"/>
        </w:rPr>
        <w:t>OPŽP</w:t>
      </w:r>
      <w:r>
        <w:rPr>
          <w:rFonts w:eastAsia="Times New Roman" w:cs="Tahoma"/>
          <w:szCs w:val="20"/>
          <w:lang w:eastAsia="cs-CZ"/>
        </w:rPr>
        <w:t xml:space="preserve">. Hodnoticí komise se skládá minimálně ze 3 členů Výběrové komise, přičemž dodržuje podmínku, že veřejný sektor ani žádná ze zájmových skupin nepřesahuje </w:t>
      </w:r>
      <w:proofErr w:type="gramStart"/>
      <w:r>
        <w:rPr>
          <w:rFonts w:eastAsia="Times New Roman" w:cs="Tahoma"/>
          <w:szCs w:val="20"/>
          <w:lang w:eastAsia="cs-CZ"/>
        </w:rPr>
        <w:t>49%</w:t>
      </w:r>
      <w:proofErr w:type="gramEnd"/>
      <w:r>
        <w:rPr>
          <w:rFonts w:eastAsia="Times New Roman" w:cs="Tahoma"/>
          <w:szCs w:val="20"/>
          <w:lang w:eastAsia="cs-CZ"/>
        </w:rPr>
        <w:t xml:space="preserve"> hlasovacích práv. Hodnoticí komise vyplní kontrolní list ke každému projektu, který předloží Výběrové komisi k provedení předvýběru projektů. </w:t>
      </w:r>
    </w:p>
    <w:p w14:paraId="4D4CE60C" w14:textId="77777777" w:rsidR="00DD1518" w:rsidRDefault="00DD1518" w:rsidP="00DD1518">
      <w:pPr>
        <w:spacing w:after="0" w:line="240" w:lineRule="auto"/>
        <w:ind w:left="360"/>
        <w:rPr>
          <w:rFonts w:eastAsia="Times New Roman" w:cs="Tahoma"/>
          <w:szCs w:val="20"/>
          <w:lang w:eastAsia="cs-CZ"/>
        </w:rPr>
      </w:pPr>
    </w:p>
    <w:p w14:paraId="1A224788" w14:textId="3D731344" w:rsidR="00DD1518" w:rsidRPr="005F2418" w:rsidRDefault="00DD1518" w:rsidP="00DD1518">
      <w:pPr>
        <w:spacing w:after="0" w:line="240" w:lineRule="auto"/>
        <w:ind w:left="360"/>
        <w:rPr>
          <w:rFonts w:eastAsia="Times New Roman" w:cs="Tahoma"/>
          <w:szCs w:val="20"/>
          <w:lang w:eastAsia="cs-CZ"/>
        </w:rPr>
      </w:pPr>
      <w:r>
        <w:rPr>
          <w:rFonts w:eastAsia="Times New Roman" w:cs="Tahoma"/>
          <w:szCs w:val="20"/>
          <w:lang w:eastAsia="cs-CZ"/>
        </w:rPr>
        <w:t>Výběrová komise</w:t>
      </w:r>
      <w:r w:rsidRPr="005F2418">
        <w:rPr>
          <w:rFonts w:eastAsia="Times New Roman" w:cs="Tahoma"/>
          <w:szCs w:val="20"/>
          <w:lang w:eastAsia="cs-CZ"/>
        </w:rPr>
        <w:t xml:space="preserve"> má v souvislosti s realizací </w:t>
      </w:r>
      <w:r w:rsidR="00654444">
        <w:rPr>
          <w:rFonts w:eastAsia="Times New Roman" w:cs="Tahoma"/>
          <w:szCs w:val="20"/>
          <w:lang w:eastAsia="cs-CZ"/>
        </w:rPr>
        <w:t xml:space="preserve">OPŽP </w:t>
      </w:r>
      <w:r w:rsidRPr="005F2418">
        <w:rPr>
          <w:rFonts w:eastAsia="Times New Roman" w:cs="Tahoma"/>
          <w:szCs w:val="20"/>
          <w:lang w:eastAsia="cs-CZ"/>
        </w:rPr>
        <w:t>tyto pravomoci a povinnosti:</w:t>
      </w:r>
    </w:p>
    <w:p w14:paraId="301EF8D6" w14:textId="09EE088E" w:rsidR="00DD1518" w:rsidRPr="00F73C6C" w:rsidRDefault="00DD1518" w:rsidP="00DD1518">
      <w:pPr>
        <w:numPr>
          <w:ilvl w:val="0"/>
          <w:numId w:val="43"/>
        </w:numPr>
        <w:spacing w:after="0" w:line="240" w:lineRule="auto"/>
        <w:ind w:left="1134"/>
        <w:jc w:val="both"/>
        <w:rPr>
          <w:rFonts w:eastAsia="Times New Roman" w:cs="Tahoma"/>
          <w:lang w:eastAsia="cs-CZ"/>
        </w:rPr>
      </w:pPr>
      <w:r>
        <w:rPr>
          <w:rFonts w:eastAsia="Times New Roman" w:cs="Tahoma"/>
          <w:lang w:eastAsia="cs-CZ"/>
        </w:rPr>
        <w:t>č</w:t>
      </w:r>
      <w:r w:rsidRPr="00F73C6C">
        <w:rPr>
          <w:rFonts w:eastAsia="Times New Roman" w:cs="Tahoma"/>
          <w:lang w:eastAsia="cs-CZ"/>
        </w:rPr>
        <w:t>lenové výběrové komise jsou podrobně seznámeni se všemi pravidly</w:t>
      </w:r>
      <w:r>
        <w:rPr>
          <w:rFonts w:eastAsia="Times New Roman" w:cs="Tahoma"/>
          <w:lang w:eastAsia="cs-CZ"/>
        </w:rPr>
        <w:t xml:space="preserve"> </w:t>
      </w:r>
      <w:r w:rsidR="00654444">
        <w:rPr>
          <w:rFonts w:eastAsia="Times New Roman" w:cs="Tahoma"/>
          <w:lang w:eastAsia="cs-CZ"/>
        </w:rPr>
        <w:t>OPŽP</w:t>
      </w:r>
      <w:r w:rsidRPr="00F73C6C">
        <w:rPr>
          <w:rFonts w:eastAsia="Times New Roman" w:cs="Tahoma"/>
          <w:lang w:eastAsia="cs-CZ"/>
        </w:rPr>
        <w:t xml:space="preserve">, která </w:t>
      </w:r>
      <w:r>
        <w:rPr>
          <w:rFonts w:eastAsia="Times New Roman" w:cs="Tahoma"/>
          <w:lang w:eastAsia="cs-CZ"/>
        </w:rPr>
        <w:br/>
      </w:r>
      <w:r w:rsidRPr="00F73C6C">
        <w:rPr>
          <w:rFonts w:eastAsia="Times New Roman" w:cs="Tahoma"/>
          <w:lang w:eastAsia="cs-CZ"/>
        </w:rPr>
        <w:t>se projektů týkají;</w:t>
      </w:r>
    </w:p>
    <w:p w14:paraId="2F3CE7B6" w14:textId="12C489CE" w:rsidR="00DD1518" w:rsidRPr="00F73C6C" w:rsidRDefault="00DD1518" w:rsidP="00DD1518">
      <w:pPr>
        <w:numPr>
          <w:ilvl w:val="0"/>
          <w:numId w:val="43"/>
        </w:numPr>
        <w:spacing w:after="0" w:line="240" w:lineRule="auto"/>
        <w:ind w:left="1134"/>
        <w:jc w:val="both"/>
        <w:rPr>
          <w:rFonts w:eastAsia="Times New Roman" w:cs="Tahoma"/>
          <w:lang w:eastAsia="cs-CZ"/>
        </w:rPr>
      </w:pPr>
      <w:r>
        <w:rPr>
          <w:rFonts w:eastAsia="Times New Roman" w:cs="Tahoma"/>
          <w:lang w:eastAsia="cs-CZ"/>
        </w:rPr>
        <w:t xml:space="preserve">provádí předvýběr projektů z výzev MAS pro </w:t>
      </w:r>
      <w:r w:rsidR="00654444">
        <w:rPr>
          <w:rFonts w:eastAsia="Times New Roman" w:cs="Tahoma"/>
          <w:lang w:eastAsia="cs-CZ"/>
        </w:rPr>
        <w:t>OPŽP</w:t>
      </w:r>
      <w:r>
        <w:rPr>
          <w:rFonts w:eastAsia="Times New Roman" w:cs="Tahoma"/>
          <w:lang w:eastAsia="cs-CZ"/>
        </w:rPr>
        <w:t xml:space="preserve"> na základě věcného hodnocení zpracovaného hodnoticí komisí;</w:t>
      </w:r>
    </w:p>
    <w:p w14:paraId="4E91ECE9" w14:textId="76AA47EB" w:rsidR="00DD1518" w:rsidRDefault="00DD1518" w:rsidP="00654444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eastAsia="Times New Roman" w:cs="Tahoma"/>
          <w:lang w:eastAsia="cs-CZ"/>
        </w:rPr>
      </w:pPr>
      <w:r w:rsidRPr="00654444">
        <w:rPr>
          <w:rFonts w:eastAsia="Times New Roman" w:cs="Tahoma"/>
          <w:lang w:eastAsia="cs-CZ"/>
        </w:rPr>
        <w:t xml:space="preserve">hodnoticí komise sestavená předsedou Výběrové komise provádí věcné hodnocení projektů z výzev MAS pro </w:t>
      </w:r>
      <w:r w:rsidR="00654444">
        <w:rPr>
          <w:rFonts w:eastAsia="Times New Roman" w:cs="Tahoma"/>
          <w:lang w:eastAsia="cs-CZ"/>
        </w:rPr>
        <w:t>OPŽP</w:t>
      </w:r>
      <w:r w:rsidRPr="00654444">
        <w:rPr>
          <w:rFonts w:eastAsia="Times New Roman" w:cs="Tahoma"/>
          <w:lang w:eastAsia="cs-CZ"/>
        </w:rPr>
        <w:t>.</w:t>
      </w:r>
    </w:p>
    <w:p w14:paraId="7D95F65B" w14:textId="77777777" w:rsidR="00654444" w:rsidRDefault="00654444" w:rsidP="00654444">
      <w:pPr>
        <w:pStyle w:val="Odstavecseseznamem"/>
        <w:spacing w:after="0" w:line="240" w:lineRule="auto"/>
        <w:ind w:left="1069"/>
        <w:jc w:val="both"/>
        <w:rPr>
          <w:rFonts w:eastAsia="Times New Roman" w:cs="Tahoma"/>
          <w:lang w:eastAsia="cs-CZ"/>
        </w:rPr>
      </w:pPr>
    </w:p>
    <w:p w14:paraId="0C7A0C7A" w14:textId="3BE532E4" w:rsidR="00654444" w:rsidRDefault="00654444" w:rsidP="00654444">
      <w:pPr>
        <w:spacing w:after="0" w:line="240" w:lineRule="auto"/>
        <w:jc w:val="both"/>
        <w:rPr>
          <w:rFonts w:eastAsia="Times New Roman" w:cs="Tahoma"/>
          <w:b/>
          <w:lang w:eastAsia="cs-CZ"/>
        </w:rPr>
      </w:pPr>
      <w:r w:rsidRPr="00654444">
        <w:rPr>
          <w:rFonts w:eastAsia="Times New Roman" w:cs="Tahoma"/>
          <w:b/>
          <w:lang w:eastAsia="cs-CZ"/>
        </w:rPr>
        <w:t>Monitorovací komise MAS (dále možno jen „MK“)</w:t>
      </w:r>
    </w:p>
    <w:p w14:paraId="7F8ED4DA" w14:textId="77777777" w:rsidR="00654444" w:rsidRDefault="00654444" w:rsidP="00654444">
      <w:pPr>
        <w:spacing w:after="0" w:line="240" w:lineRule="auto"/>
        <w:ind w:left="360"/>
        <w:rPr>
          <w:rFonts w:eastAsia="Times New Roman" w:cs="Tahoma"/>
          <w:szCs w:val="20"/>
          <w:lang w:eastAsia="cs-CZ"/>
        </w:rPr>
      </w:pPr>
      <w:r>
        <w:rPr>
          <w:rFonts w:eastAsia="Times New Roman" w:cs="Tahoma"/>
          <w:szCs w:val="20"/>
          <w:lang w:eastAsia="cs-CZ"/>
        </w:rPr>
        <w:t xml:space="preserve">Je kontrolním orgánem místní akční skupiny. Skládá se ze 3 členů a provádí přezkum hodnocení a řeší stížnosti na činnost MAS. </w:t>
      </w:r>
    </w:p>
    <w:p w14:paraId="2588A92E" w14:textId="77777777" w:rsidR="00654444" w:rsidRDefault="00654444" w:rsidP="00654444">
      <w:pPr>
        <w:spacing w:after="0" w:line="240" w:lineRule="auto"/>
        <w:ind w:left="360"/>
        <w:rPr>
          <w:rFonts w:eastAsia="Times New Roman" w:cs="Tahoma"/>
          <w:szCs w:val="20"/>
          <w:lang w:eastAsia="cs-CZ"/>
        </w:rPr>
      </w:pPr>
    </w:p>
    <w:p w14:paraId="06CF1877" w14:textId="553F3C1D" w:rsidR="00654444" w:rsidRDefault="00654444" w:rsidP="00654444">
      <w:pPr>
        <w:spacing w:after="0" w:line="240" w:lineRule="auto"/>
        <w:ind w:left="360"/>
        <w:rPr>
          <w:rFonts w:eastAsia="Times New Roman" w:cs="Tahoma"/>
          <w:szCs w:val="20"/>
          <w:lang w:eastAsia="cs-CZ"/>
        </w:rPr>
      </w:pPr>
      <w:r>
        <w:rPr>
          <w:rFonts w:eastAsia="Times New Roman" w:cs="Tahoma"/>
          <w:szCs w:val="20"/>
          <w:lang w:eastAsia="cs-CZ"/>
        </w:rPr>
        <w:t>Monitorovací komise</w:t>
      </w:r>
      <w:r w:rsidRPr="005F2418">
        <w:rPr>
          <w:rFonts w:eastAsia="Times New Roman" w:cs="Tahoma"/>
          <w:szCs w:val="20"/>
          <w:lang w:eastAsia="cs-CZ"/>
        </w:rPr>
        <w:t xml:space="preserve"> má v souvislosti s realizací </w:t>
      </w:r>
      <w:r w:rsidR="004E1246">
        <w:rPr>
          <w:rFonts w:eastAsia="Times New Roman" w:cs="Tahoma"/>
          <w:szCs w:val="20"/>
          <w:lang w:eastAsia="cs-CZ"/>
        </w:rPr>
        <w:t>OPŽP</w:t>
      </w:r>
      <w:r w:rsidRPr="005F2418">
        <w:rPr>
          <w:rFonts w:eastAsia="Times New Roman" w:cs="Tahoma"/>
          <w:szCs w:val="20"/>
          <w:lang w:eastAsia="cs-CZ"/>
        </w:rPr>
        <w:t xml:space="preserve"> tyto pravomoci a povinnosti:</w:t>
      </w:r>
    </w:p>
    <w:p w14:paraId="51EA3D09" w14:textId="6E3F8816" w:rsidR="00654444" w:rsidRPr="003C7697" w:rsidRDefault="00654444" w:rsidP="00654444">
      <w:pPr>
        <w:numPr>
          <w:ilvl w:val="0"/>
          <w:numId w:val="45"/>
        </w:numPr>
        <w:tabs>
          <w:tab w:val="num" w:pos="1080"/>
        </w:tabs>
        <w:spacing w:after="0" w:line="240" w:lineRule="auto"/>
        <w:ind w:left="1080"/>
        <w:jc w:val="both"/>
        <w:rPr>
          <w:rFonts w:eastAsia="Times New Roman" w:cs="Tahoma"/>
          <w:szCs w:val="20"/>
          <w:lang w:eastAsia="cs-CZ"/>
        </w:rPr>
      </w:pPr>
      <w:r w:rsidRPr="003C7697">
        <w:rPr>
          <w:rFonts w:eastAsia="Times New Roman" w:cs="Tahoma"/>
          <w:szCs w:val="20"/>
          <w:lang w:eastAsia="cs-CZ"/>
        </w:rPr>
        <w:t>projednává výroční zprávy o činnosti a hospodaření MAS</w:t>
      </w:r>
      <w:r>
        <w:rPr>
          <w:rFonts w:eastAsia="Times New Roman" w:cs="Tahoma"/>
          <w:szCs w:val="20"/>
          <w:lang w:eastAsia="cs-CZ"/>
        </w:rPr>
        <w:t xml:space="preserve"> s ohledem na realizaci </w:t>
      </w:r>
      <w:r w:rsidR="004E1246">
        <w:rPr>
          <w:rFonts w:eastAsia="Times New Roman" w:cs="Tahoma"/>
          <w:szCs w:val="20"/>
          <w:lang w:eastAsia="cs-CZ"/>
        </w:rPr>
        <w:t>OPŽP</w:t>
      </w:r>
      <w:r w:rsidRPr="003C7697">
        <w:rPr>
          <w:rFonts w:eastAsia="Times New Roman" w:cs="Tahoma"/>
          <w:szCs w:val="20"/>
          <w:lang w:eastAsia="cs-CZ"/>
        </w:rPr>
        <w:t>;</w:t>
      </w:r>
    </w:p>
    <w:p w14:paraId="223457C4" w14:textId="74591E45" w:rsidR="00654444" w:rsidRPr="00C81F5C" w:rsidRDefault="00654444" w:rsidP="00654444">
      <w:pPr>
        <w:numPr>
          <w:ilvl w:val="0"/>
          <w:numId w:val="45"/>
        </w:numPr>
        <w:tabs>
          <w:tab w:val="num" w:pos="1080"/>
        </w:tabs>
        <w:spacing w:after="0" w:line="240" w:lineRule="auto"/>
        <w:ind w:left="1080"/>
        <w:jc w:val="both"/>
        <w:rPr>
          <w:rFonts w:eastAsia="Times New Roman" w:cs="Tahoma"/>
          <w:szCs w:val="20"/>
          <w:lang w:eastAsia="cs-CZ"/>
        </w:rPr>
      </w:pPr>
      <w:r w:rsidRPr="003C7697">
        <w:rPr>
          <w:rFonts w:eastAsia="Times New Roman" w:cs="Tahoma"/>
          <w:szCs w:val="20"/>
          <w:lang w:eastAsia="cs-CZ"/>
        </w:rPr>
        <w:t>dohlíží na to, že MAS vyvíjí činnost v souladu se zákony, platnými pravidly, standardy MAS a SCLLD</w:t>
      </w:r>
      <w:r>
        <w:rPr>
          <w:rFonts w:eastAsia="Times New Roman" w:cs="Tahoma"/>
          <w:szCs w:val="20"/>
          <w:lang w:eastAsia="cs-CZ"/>
        </w:rPr>
        <w:t xml:space="preserve"> a pravidly </w:t>
      </w:r>
      <w:r w:rsidR="004E1246">
        <w:rPr>
          <w:rFonts w:eastAsia="Times New Roman" w:cs="Tahoma"/>
          <w:szCs w:val="20"/>
          <w:lang w:eastAsia="cs-CZ"/>
        </w:rPr>
        <w:t>OPŽP;</w:t>
      </w:r>
    </w:p>
    <w:p w14:paraId="4D17B758" w14:textId="76606202" w:rsidR="00654444" w:rsidRPr="009421B5" w:rsidRDefault="00654444" w:rsidP="00654444">
      <w:pPr>
        <w:numPr>
          <w:ilvl w:val="0"/>
          <w:numId w:val="45"/>
        </w:numPr>
        <w:spacing w:after="0" w:line="240" w:lineRule="auto"/>
        <w:ind w:left="1080"/>
        <w:jc w:val="both"/>
        <w:rPr>
          <w:rFonts w:eastAsia="Times New Roman" w:cs="Tahoma"/>
          <w:szCs w:val="20"/>
          <w:lang w:eastAsia="cs-CZ"/>
        </w:rPr>
      </w:pPr>
      <w:r w:rsidRPr="003C7697">
        <w:rPr>
          <w:rFonts w:eastAsia="Times New Roman" w:cs="Tahoma"/>
          <w:szCs w:val="20"/>
          <w:lang w:eastAsia="cs-CZ"/>
        </w:rPr>
        <w:t>zodpovídá za monitoring a hodnocení SCLLD (zpracovává a předkládá ke schválení Programovému výboru indikátorový a evaluační plán SCLLD</w:t>
      </w:r>
      <w:r>
        <w:rPr>
          <w:rFonts w:eastAsia="Times New Roman" w:cs="Tahoma"/>
          <w:szCs w:val="20"/>
          <w:lang w:eastAsia="cs-CZ"/>
        </w:rPr>
        <w:t xml:space="preserve"> pro programový rámec </w:t>
      </w:r>
      <w:r w:rsidR="004E1246">
        <w:rPr>
          <w:rFonts w:eastAsia="Times New Roman" w:cs="Tahoma"/>
          <w:szCs w:val="20"/>
          <w:lang w:eastAsia="cs-CZ"/>
        </w:rPr>
        <w:t>OPŽP</w:t>
      </w:r>
      <w:r>
        <w:rPr>
          <w:rFonts w:eastAsia="Times New Roman" w:cs="Tahoma"/>
          <w:szCs w:val="20"/>
          <w:lang w:eastAsia="cs-CZ"/>
        </w:rPr>
        <w:t>;</w:t>
      </w:r>
    </w:p>
    <w:p w14:paraId="21E18D34" w14:textId="75C6DE64" w:rsidR="00654444" w:rsidRDefault="00654444" w:rsidP="00654444">
      <w:pPr>
        <w:numPr>
          <w:ilvl w:val="0"/>
          <w:numId w:val="45"/>
        </w:numPr>
        <w:tabs>
          <w:tab w:val="num" w:pos="1080"/>
        </w:tabs>
        <w:spacing w:after="0" w:line="240" w:lineRule="auto"/>
        <w:ind w:left="1080"/>
        <w:jc w:val="both"/>
        <w:rPr>
          <w:rFonts w:eastAsia="Times New Roman" w:cs="Tahoma"/>
          <w:szCs w:val="20"/>
          <w:lang w:eastAsia="cs-CZ"/>
        </w:rPr>
      </w:pPr>
      <w:r>
        <w:rPr>
          <w:rFonts w:eastAsia="Times New Roman" w:cs="Tahoma"/>
          <w:szCs w:val="20"/>
          <w:lang w:eastAsia="cs-CZ"/>
        </w:rPr>
        <w:t xml:space="preserve">vyřizuje stížnosti proti postupům MAS v souladu s metodickými dokumenty </w:t>
      </w:r>
      <w:r w:rsidR="004E1246">
        <w:rPr>
          <w:rFonts w:eastAsia="Times New Roman" w:cs="Tahoma"/>
          <w:szCs w:val="20"/>
          <w:lang w:eastAsia="cs-CZ"/>
        </w:rPr>
        <w:t>OPŽP</w:t>
      </w:r>
      <w:r>
        <w:rPr>
          <w:rFonts w:eastAsia="Times New Roman" w:cs="Tahoma"/>
          <w:szCs w:val="20"/>
          <w:lang w:eastAsia="cs-CZ"/>
        </w:rPr>
        <w:t xml:space="preserve"> a těmito interními postupy (kontroluje dodržení postupů orgánů MAS, které upravuje Statut a další vnitřní předpisy společnosti, Interní postupy, Standardizace a další metodiky </w:t>
      </w:r>
      <w:r w:rsidR="004E1246">
        <w:rPr>
          <w:rFonts w:eastAsia="Times New Roman" w:cs="Tahoma"/>
          <w:szCs w:val="20"/>
          <w:lang w:eastAsia="cs-CZ"/>
        </w:rPr>
        <w:t>OPŽP</w:t>
      </w:r>
      <w:r>
        <w:rPr>
          <w:rFonts w:eastAsia="Times New Roman" w:cs="Tahoma"/>
          <w:szCs w:val="20"/>
          <w:lang w:eastAsia="cs-CZ"/>
        </w:rPr>
        <w:t>;</w:t>
      </w:r>
    </w:p>
    <w:p w14:paraId="64F2BC62" w14:textId="487320E7" w:rsidR="00654444" w:rsidRDefault="00654444" w:rsidP="00654444">
      <w:pPr>
        <w:numPr>
          <w:ilvl w:val="0"/>
          <w:numId w:val="45"/>
        </w:numPr>
        <w:tabs>
          <w:tab w:val="num" w:pos="1080"/>
        </w:tabs>
        <w:spacing w:after="0" w:line="240" w:lineRule="auto"/>
        <w:ind w:left="1080"/>
        <w:jc w:val="both"/>
        <w:rPr>
          <w:rFonts w:eastAsia="Times New Roman" w:cs="Tahoma"/>
          <w:szCs w:val="20"/>
          <w:lang w:eastAsia="cs-CZ"/>
        </w:rPr>
      </w:pPr>
      <w:r w:rsidRPr="009421B5">
        <w:rPr>
          <w:rFonts w:eastAsia="Times New Roman" w:cs="Tahoma"/>
          <w:szCs w:val="20"/>
          <w:lang w:eastAsia="cs-CZ"/>
        </w:rPr>
        <w:t>vyřizuje žádosti o přezkum hodnocení žádostí o podporu projektů v souladu s </w:t>
      </w:r>
      <w:r>
        <w:rPr>
          <w:rFonts w:eastAsia="Times New Roman" w:cs="Tahoma"/>
          <w:szCs w:val="20"/>
          <w:lang w:eastAsia="cs-CZ"/>
        </w:rPr>
        <w:t>pravidly</w:t>
      </w:r>
      <w:r w:rsidRPr="009421B5">
        <w:rPr>
          <w:rFonts w:eastAsia="Times New Roman" w:cs="Tahoma"/>
          <w:szCs w:val="20"/>
          <w:lang w:eastAsia="cs-CZ"/>
        </w:rPr>
        <w:t xml:space="preserve"> </w:t>
      </w:r>
      <w:r w:rsidR="004E1246">
        <w:rPr>
          <w:rFonts w:eastAsia="Times New Roman" w:cs="Tahoma"/>
          <w:szCs w:val="20"/>
          <w:lang w:eastAsia="cs-CZ"/>
        </w:rPr>
        <w:t>OPŽP</w:t>
      </w:r>
      <w:r w:rsidRPr="009421B5">
        <w:rPr>
          <w:rFonts w:eastAsia="Times New Roman" w:cs="Tahoma"/>
          <w:szCs w:val="20"/>
          <w:lang w:eastAsia="cs-CZ"/>
        </w:rPr>
        <w:t xml:space="preserve"> a těmito interními postupy MAS</w:t>
      </w:r>
      <w:r>
        <w:rPr>
          <w:rFonts w:eastAsia="Times New Roman" w:cs="Tahoma"/>
          <w:szCs w:val="20"/>
          <w:lang w:eastAsia="cs-CZ"/>
        </w:rPr>
        <w:t xml:space="preserve"> (kontrola metodiky způsobu výběru projektů a její dodržování);</w:t>
      </w:r>
      <w:r w:rsidRPr="003C7697">
        <w:rPr>
          <w:rFonts w:eastAsia="Times New Roman" w:cs="Tahoma"/>
          <w:szCs w:val="20"/>
          <w:lang w:eastAsia="cs-CZ"/>
        </w:rPr>
        <w:t xml:space="preserve"> </w:t>
      </w:r>
    </w:p>
    <w:p w14:paraId="4F31FA28" w14:textId="1FC84FE6" w:rsidR="00654444" w:rsidRPr="003C7697" w:rsidRDefault="00654444" w:rsidP="00654444">
      <w:pPr>
        <w:numPr>
          <w:ilvl w:val="0"/>
          <w:numId w:val="45"/>
        </w:numPr>
        <w:tabs>
          <w:tab w:val="num" w:pos="1080"/>
        </w:tabs>
        <w:spacing w:after="0" w:line="240" w:lineRule="auto"/>
        <w:ind w:left="1080"/>
        <w:jc w:val="both"/>
        <w:rPr>
          <w:rFonts w:eastAsia="Times New Roman" w:cs="Tahoma"/>
          <w:szCs w:val="20"/>
          <w:lang w:eastAsia="cs-CZ"/>
        </w:rPr>
      </w:pPr>
      <w:r>
        <w:rPr>
          <w:rFonts w:eastAsia="Times New Roman" w:cs="Tahoma"/>
          <w:szCs w:val="20"/>
          <w:lang w:eastAsia="cs-CZ"/>
        </w:rPr>
        <w:t xml:space="preserve">při pochybnostech o postupech MAS při výběru projektů hlásí tyto nesrovnalosti na </w:t>
      </w:r>
      <w:r w:rsidR="004E1246">
        <w:rPr>
          <w:rFonts w:eastAsia="Times New Roman" w:cs="Tahoma"/>
          <w:szCs w:val="20"/>
          <w:lang w:eastAsia="cs-CZ"/>
        </w:rPr>
        <w:t>ŘO</w:t>
      </w:r>
      <w:r>
        <w:rPr>
          <w:rFonts w:eastAsia="Times New Roman" w:cs="Tahoma"/>
          <w:szCs w:val="20"/>
          <w:lang w:eastAsia="cs-CZ"/>
        </w:rPr>
        <w:t>.</w:t>
      </w:r>
    </w:p>
    <w:p w14:paraId="4BB7E64F" w14:textId="77777777" w:rsidR="00DD1518" w:rsidRPr="00DD1518" w:rsidRDefault="00DD1518" w:rsidP="001A6FB4">
      <w:pPr>
        <w:rPr>
          <w:b/>
        </w:rPr>
      </w:pPr>
    </w:p>
    <w:p w14:paraId="0CFCDA12" w14:textId="77777777" w:rsidR="00A0444C" w:rsidRDefault="00A0444C" w:rsidP="00A0444C">
      <w:pPr>
        <w:pStyle w:val="Nadpis2"/>
        <w:numPr>
          <w:ilvl w:val="1"/>
          <w:numId w:val="4"/>
        </w:numPr>
      </w:pPr>
      <w:bookmarkStart w:id="13" w:name="_Toc530993173"/>
      <w:r>
        <w:t>Kancelář MAS</w:t>
      </w:r>
      <w:bookmarkEnd w:id="13"/>
    </w:p>
    <w:p w14:paraId="3E2E8408" w14:textId="6542637E" w:rsidR="001A6FB4" w:rsidRPr="004E1246" w:rsidRDefault="004E1246" w:rsidP="00F82508">
      <w:pPr>
        <w:jc w:val="both"/>
      </w:pPr>
      <w:r w:rsidRPr="004E1246">
        <w:t>Andrea Medunová, Manažerka MAS Rakovnicko</w:t>
      </w:r>
    </w:p>
    <w:p w14:paraId="3EEFBB3B" w14:textId="32CDD96C" w:rsidR="004E1246" w:rsidRPr="004E1246" w:rsidRDefault="004E1246" w:rsidP="00F82508">
      <w:pPr>
        <w:jc w:val="both"/>
      </w:pPr>
      <w:r w:rsidRPr="004E1246">
        <w:t>Tel.: +420 734 213 672</w:t>
      </w:r>
    </w:p>
    <w:p w14:paraId="5B7723F2" w14:textId="5BACE9EE" w:rsidR="004E1246" w:rsidRDefault="004E1246" w:rsidP="00F82508">
      <w:pPr>
        <w:jc w:val="both"/>
      </w:pPr>
      <w:r w:rsidRPr="004E1246">
        <w:t xml:space="preserve">Email: </w:t>
      </w:r>
      <w:hyperlink r:id="rId12" w:history="1">
        <w:r w:rsidRPr="004E1246">
          <w:rPr>
            <w:rStyle w:val="Hypertextovodkaz"/>
          </w:rPr>
          <w:t>medunova@mas.rakovnicko.cz</w:t>
        </w:r>
      </w:hyperlink>
      <w:r w:rsidRPr="004E1246">
        <w:t xml:space="preserve"> </w:t>
      </w:r>
    </w:p>
    <w:p w14:paraId="2C9914C8" w14:textId="5A9D06CE" w:rsidR="004E1246" w:rsidRDefault="004E1246" w:rsidP="00F82508">
      <w:pPr>
        <w:jc w:val="both"/>
      </w:pPr>
      <w:r>
        <w:t>Simona Dvořáková, vedoucí zaměstnanec pro realizace SCLLD</w:t>
      </w:r>
    </w:p>
    <w:p w14:paraId="551AFCC7" w14:textId="63D1C41F" w:rsidR="004E1246" w:rsidRDefault="004E1246" w:rsidP="00F82508">
      <w:pPr>
        <w:jc w:val="both"/>
      </w:pPr>
      <w:r>
        <w:t>Tel.: +420 606 788 143</w:t>
      </w:r>
    </w:p>
    <w:p w14:paraId="245746C3" w14:textId="139742EE" w:rsidR="004E1246" w:rsidRDefault="004E1246" w:rsidP="00F82508">
      <w:pPr>
        <w:jc w:val="both"/>
      </w:pPr>
      <w:r>
        <w:t xml:space="preserve">Email: </w:t>
      </w:r>
      <w:hyperlink r:id="rId13" w:history="1">
        <w:r w:rsidR="000324FB" w:rsidRPr="001769EC">
          <w:rPr>
            <w:rStyle w:val="Hypertextovodkaz"/>
          </w:rPr>
          <w:t>dvorakova@mas-rakovnicko.cz</w:t>
        </w:r>
      </w:hyperlink>
      <w:r w:rsidR="000324FB">
        <w:t xml:space="preserve"> </w:t>
      </w:r>
    </w:p>
    <w:p w14:paraId="2CEF546B" w14:textId="77777777" w:rsidR="001826E7" w:rsidRPr="004E1246" w:rsidRDefault="001826E7" w:rsidP="00F82508">
      <w:pPr>
        <w:jc w:val="both"/>
      </w:pPr>
    </w:p>
    <w:p w14:paraId="198BF6C8" w14:textId="77777777" w:rsidR="00A0444C" w:rsidRDefault="00A0444C" w:rsidP="00A0444C">
      <w:pPr>
        <w:pStyle w:val="Nadpis2"/>
        <w:numPr>
          <w:ilvl w:val="1"/>
          <w:numId w:val="4"/>
        </w:numPr>
      </w:pPr>
      <w:bookmarkStart w:id="14" w:name="_Toc530993174"/>
      <w:r>
        <w:t>Zamezení střetu zájmů</w:t>
      </w:r>
      <w:bookmarkEnd w:id="14"/>
    </w:p>
    <w:p w14:paraId="29872243" w14:textId="29CDD46E" w:rsidR="001A6FB4" w:rsidRPr="000324FB" w:rsidRDefault="000324FB" w:rsidP="001D2510">
      <w:pPr>
        <w:jc w:val="both"/>
      </w:pPr>
      <w:r w:rsidRPr="000324FB">
        <w:t>Doporučené</w:t>
      </w:r>
      <w:r>
        <w:t xml:space="preserve"> </w:t>
      </w:r>
      <w:r w:rsidRPr="000324FB">
        <w:t xml:space="preserve">postupy - </w:t>
      </w:r>
      <w:hyperlink r:id="rId14" w:history="1">
        <w:r w:rsidRPr="001769EC">
          <w:rPr>
            <w:rStyle w:val="Hypertextovodkaz"/>
          </w:rPr>
          <w:t>https://www.mmr.cz/getmedia/39472c30-19b7-49d2-b4e0-4b12518dd219/Postupy_stret_zajmu_MAS-final-06-2018.pdf.aspx?ext=.pdf</w:t>
        </w:r>
      </w:hyperlink>
      <w:r>
        <w:t xml:space="preserve"> </w:t>
      </w:r>
    </w:p>
    <w:p w14:paraId="403A2261" w14:textId="77777777" w:rsidR="005853A1" w:rsidRDefault="005853A1" w:rsidP="001D2510">
      <w:pPr>
        <w:jc w:val="both"/>
      </w:pPr>
      <w:r>
        <w:t>MAS je povinna dodržovat tyto zásady:</w:t>
      </w:r>
    </w:p>
    <w:p w14:paraId="1145CC5E" w14:textId="77777777" w:rsidR="00D5433B" w:rsidRPr="00715F87" w:rsidRDefault="00D5433B" w:rsidP="005853A1">
      <w:pPr>
        <w:pStyle w:val="Odstavecseseznamem"/>
        <w:numPr>
          <w:ilvl w:val="0"/>
          <w:numId w:val="35"/>
        </w:numPr>
        <w:jc w:val="both"/>
      </w:pPr>
      <w:r>
        <w:lastRenderedPageBreak/>
        <w:t>V</w:t>
      </w:r>
      <w:r w:rsidRPr="00715F87">
        <w:t xml:space="preserve">šechny osoby zapojené do hodnocení a výběru projektů musí podepsat před zahájením hodnocení etický kodex, který obsahuje minimálně závazek nezávislosti, nestrannosti, nepodjatosti a vyloučení střetu zájmů, </w:t>
      </w:r>
    </w:p>
    <w:p w14:paraId="3DBDDF8E" w14:textId="77777777" w:rsidR="00D5433B" w:rsidRDefault="00D5433B" w:rsidP="005853A1">
      <w:pPr>
        <w:pStyle w:val="Odstavecseseznamem"/>
        <w:numPr>
          <w:ilvl w:val="0"/>
          <w:numId w:val="35"/>
        </w:numPr>
        <w:jc w:val="both"/>
      </w:pPr>
      <w:r>
        <w:t>O</w:t>
      </w:r>
      <w:r w:rsidRPr="00715F87">
        <w:t xml:space="preserve">soby, které jsou ve vztahu k určitému projektu ve střetu zájmů, se nesmí podílet na hodnocení a výběru daného projektu ani ostatních projektů, které danému projektu při hodnocení a výběru projektů konkurují, </w:t>
      </w:r>
    </w:p>
    <w:p w14:paraId="38362746" w14:textId="77777777" w:rsidR="00D5433B" w:rsidRPr="00715F87" w:rsidRDefault="00D5433B" w:rsidP="005853A1">
      <w:pPr>
        <w:pStyle w:val="Odstavecseseznamem"/>
        <w:numPr>
          <w:ilvl w:val="0"/>
          <w:numId w:val="35"/>
        </w:numPr>
        <w:jc w:val="both"/>
      </w:pPr>
      <w:r>
        <w:t>V</w:t>
      </w:r>
      <w:r w:rsidRPr="00715F87">
        <w:t xml:space="preserve"> případě hodnocení a výběru projektů, kde je žadatelem MAS, se nesmí osoby, které připravovaly projekt, podílet na hodnocení a výběru projektů v dané výzvě, osoby, které se podílely na přípravě projektu, jsou uvedeny v zápisu z jednání příslušného orgánu MAS, </w:t>
      </w:r>
    </w:p>
    <w:p w14:paraId="108D765C" w14:textId="77777777" w:rsidR="00D5433B" w:rsidRPr="00715F87" w:rsidRDefault="00D5433B" w:rsidP="005853A1">
      <w:pPr>
        <w:pStyle w:val="Odstavecseseznamem"/>
        <w:numPr>
          <w:ilvl w:val="0"/>
          <w:numId w:val="35"/>
        </w:numPr>
        <w:jc w:val="both"/>
      </w:pPr>
      <w:r>
        <w:t>O</w:t>
      </w:r>
      <w:r w:rsidRPr="00715F87">
        <w:t xml:space="preserve">rgány MAS provádějící hodnocení a výběr projektů svá rozhodnutí a stanoviska vždy zdůvodňují tak, aby bylo zřejmé, na </w:t>
      </w:r>
      <w:proofErr w:type="gramStart"/>
      <w:r w:rsidRPr="00715F87">
        <w:t>základě</w:t>
      </w:r>
      <w:proofErr w:type="gramEnd"/>
      <w:r w:rsidRPr="00715F87">
        <w:t xml:space="preserve"> čeho bylo příslušné rozhodnutí učiněno, </w:t>
      </w:r>
    </w:p>
    <w:p w14:paraId="1E02574E" w14:textId="77777777" w:rsidR="00D5433B" w:rsidRPr="00715F87" w:rsidRDefault="00D5433B" w:rsidP="005853A1">
      <w:pPr>
        <w:pStyle w:val="Odstavecseseznamem"/>
        <w:numPr>
          <w:ilvl w:val="0"/>
          <w:numId w:val="35"/>
        </w:numPr>
        <w:jc w:val="both"/>
      </w:pPr>
      <w:r>
        <w:t>Z</w:t>
      </w:r>
      <w:r w:rsidRPr="00715F87">
        <w:t xml:space="preserve"> jednání odpovědných orgánů MAS provádějících hodnocení a výběr projektů je vždy pořízen písemný zápis, který musí obsahovat minimálně následující informace: datum a čas začátku jednání, jmenný seznam účastníků (včetně uvedení subjektu, který zastupují), přehled hodnocených projektů a jejich bodové hodnocení (včetně zdůvodnění ke každému projektu), </w:t>
      </w:r>
    </w:p>
    <w:p w14:paraId="5ADC016F" w14:textId="77777777" w:rsidR="00D5433B" w:rsidRDefault="00D5433B" w:rsidP="005853A1">
      <w:pPr>
        <w:pStyle w:val="Odstavecseseznamem"/>
        <w:numPr>
          <w:ilvl w:val="0"/>
          <w:numId w:val="35"/>
        </w:numPr>
        <w:jc w:val="both"/>
      </w:pPr>
      <w:r>
        <w:t>Z</w:t>
      </w:r>
      <w:r w:rsidRPr="00715F87">
        <w:t>ápis z jednání, podepsaný členy orgánů MAS provádějících hodnocení a výběr projektů, musí být vložen neprodleně do MS2014+</w:t>
      </w:r>
      <w:r>
        <w:t xml:space="preserve">. </w:t>
      </w:r>
      <w:r w:rsidRPr="00715F87">
        <w:t>Zápis z jednání musí být zveřejněn na internetových stránkách MAS nejpozději do 15 pracovních dní od data uskutečnění výběru projektů</w:t>
      </w:r>
      <w:r w:rsidR="00680C92">
        <w:t>,</w:t>
      </w:r>
      <w:r w:rsidRPr="00715F87">
        <w:t xml:space="preserve"> </w:t>
      </w:r>
    </w:p>
    <w:p w14:paraId="452FDEB5" w14:textId="77777777" w:rsidR="00657609" w:rsidRPr="00657609" w:rsidRDefault="00657609" w:rsidP="005853A1">
      <w:pPr>
        <w:pStyle w:val="Odstavecseseznamem"/>
        <w:numPr>
          <w:ilvl w:val="0"/>
          <w:numId w:val="35"/>
        </w:numPr>
        <w:jc w:val="both"/>
      </w:pPr>
      <w:r>
        <w:t>Z</w:t>
      </w:r>
      <w:r w:rsidRPr="00657609">
        <w:t>aměstnanci MAS nesmí zpracovávat projekty do dotačních titulů uvedených ve strategii CLLD, zpracovávat projekty do strategií ostatních MAS;</w:t>
      </w:r>
    </w:p>
    <w:p w14:paraId="587FA85C" w14:textId="77777777" w:rsidR="00657609" w:rsidRDefault="00657609" w:rsidP="005853A1">
      <w:pPr>
        <w:pStyle w:val="Odstavecseseznamem"/>
        <w:numPr>
          <w:ilvl w:val="0"/>
          <w:numId w:val="35"/>
        </w:numPr>
        <w:jc w:val="both"/>
      </w:pPr>
      <w:r w:rsidRPr="00657609">
        <w:t xml:space="preserve">MAS a její organizace, zaměstnanci MAS nesmí přijímat dary definované % ze získané dotace nebo členské příspěvky </w:t>
      </w:r>
      <w:r>
        <w:t>definované % ze získané dotace;</w:t>
      </w:r>
    </w:p>
    <w:p w14:paraId="346AACC3" w14:textId="77777777" w:rsidR="00657609" w:rsidRPr="00657609" w:rsidRDefault="00657609" w:rsidP="005853A1">
      <w:pPr>
        <w:pStyle w:val="Odstavecseseznamem"/>
        <w:numPr>
          <w:ilvl w:val="0"/>
          <w:numId w:val="35"/>
        </w:numPr>
        <w:jc w:val="both"/>
      </w:pPr>
      <w:r w:rsidRPr="00657609">
        <w:t>Konzultace a poradenství v rámci výzev MAS musí kancelář MAS poskytovat žadatelům zdarma;</w:t>
      </w:r>
    </w:p>
    <w:p w14:paraId="7B72786C" w14:textId="77777777" w:rsidR="00657609" w:rsidRPr="00657609" w:rsidRDefault="00657609" w:rsidP="005853A1">
      <w:pPr>
        <w:pStyle w:val="Odstavecseseznamem"/>
        <w:numPr>
          <w:ilvl w:val="0"/>
          <w:numId w:val="35"/>
        </w:numPr>
        <w:jc w:val="both"/>
      </w:pPr>
      <w:r w:rsidRPr="00657609">
        <w:t>Interní postupy MAS k administraci výzev a pro hodnocení a výběr projektů (včetně uvedení opravných prostředků) jsou zveřejněny na internetových stránkách MAS, v odkaze týkající se konkrétních výzev</w:t>
      </w:r>
    </w:p>
    <w:p w14:paraId="7182C14A" w14:textId="77777777" w:rsidR="00D5433B" w:rsidRDefault="00657609" w:rsidP="001A6FB4">
      <w:pPr>
        <w:pStyle w:val="Odstavecseseznamem"/>
        <w:numPr>
          <w:ilvl w:val="0"/>
          <w:numId w:val="35"/>
        </w:numPr>
        <w:jc w:val="both"/>
      </w:pPr>
      <w:r w:rsidRPr="00657609">
        <w:t>MAS zajistí, aby při rozhodování o výběru projektů veřejné orgány ani žádná z jednotlivých zájmových skupin neměly více než 49 % hlasů;</w:t>
      </w:r>
    </w:p>
    <w:p w14:paraId="6E5A9399" w14:textId="77777777" w:rsidR="00654617" w:rsidRPr="001A6FB4" w:rsidRDefault="00654617" w:rsidP="00654617">
      <w:pPr>
        <w:pStyle w:val="Odstavecseseznamem"/>
        <w:jc w:val="both"/>
      </w:pPr>
    </w:p>
    <w:p w14:paraId="403E300A" w14:textId="77777777" w:rsidR="00A0444C" w:rsidRDefault="00025B21" w:rsidP="00F82508">
      <w:pPr>
        <w:pStyle w:val="Nadpis1"/>
      </w:pPr>
      <w:bookmarkStart w:id="15" w:name="_Toc530993175"/>
      <w:r>
        <w:t>Výzvy MAS</w:t>
      </w:r>
      <w:bookmarkEnd w:id="15"/>
    </w:p>
    <w:p w14:paraId="40DD98C5" w14:textId="77777777" w:rsidR="00A4580C" w:rsidRPr="00ED4A3C" w:rsidRDefault="00A4580C" w:rsidP="00F82508"/>
    <w:p w14:paraId="2CC5C8B9" w14:textId="77777777" w:rsidR="00025B21" w:rsidRPr="00025B21" w:rsidRDefault="00025B21" w:rsidP="00D40621">
      <w:pPr>
        <w:pStyle w:val="Odstavecseseznamem"/>
        <w:keepNext/>
        <w:keepLines/>
        <w:numPr>
          <w:ilvl w:val="0"/>
          <w:numId w:val="43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E74B5" w:themeColor="accent1" w:themeShade="BF"/>
          <w:sz w:val="26"/>
          <w:szCs w:val="26"/>
        </w:rPr>
      </w:pPr>
      <w:bookmarkStart w:id="16" w:name="_Toc528649436"/>
      <w:bookmarkStart w:id="17" w:name="_Toc528650050"/>
      <w:bookmarkStart w:id="18" w:name="_Toc530993149"/>
      <w:bookmarkStart w:id="19" w:name="_Toc530993176"/>
      <w:bookmarkEnd w:id="16"/>
      <w:bookmarkEnd w:id="17"/>
      <w:bookmarkEnd w:id="18"/>
      <w:bookmarkEnd w:id="19"/>
      <w:commentRangeStart w:id="20"/>
      <w:commentRangeEnd w:id="20"/>
    </w:p>
    <w:p w14:paraId="3AB239EC" w14:textId="10E375BD" w:rsidR="00025B21" w:rsidRDefault="00025B21" w:rsidP="00612868">
      <w:pPr>
        <w:pStyle w:val="Nadpis2"/>
      </w:pPr>
      <w:bookmarkStart w:id="21" w:name="_Toc530993177"/>
      <w:r>
        <w:t>Příprava a vyhlášení výzvy</w:t>
      </w:r>
      <w:bookmarkEnd w:id="21"/>
    </w:p>
    <w:p w14:paraId="6264EEF8" w14:textId="77777777" w:rsidR="00FE39A0" w:rsidRDefault="00025B21" w:rsidP="00025B21">
      <w:r>
        <w:t xml:space="preserve">Postupy přípravy a vyhlášení výzvy MAS se řídí </w:t>
      </w:r>
      <w:r w:rsidR="00FE39A0">
        <w:t>následujícími dokumenty:</w:t>
      </w:r>
    </w:p>
    <w:p w14:paraId="553090EF" w14:textId="06FDD671" w:rsidR="00025B21" w:rsidRDefault="00025B21" w:rsidP="001D2510">
      <w:pPr>
        <w:jc w:val="both"/>
      </w:pPr>
      <w:r>
        <w:t xml:space="preserve">Metodickým pokynem Řízení výzev, hodnocení a výběr projektů, kap. 5.2. Metodický pokyn je k dispozici na webové adrese: </w:t>
      </w:r>
      <w:hyperlink r:id="rId15" w:history="1">
        <w:r w:rsidR="004613F7" w:rsidRPr="008C0637">
          <w:rPr>
            <w:rStyle w:val="Hypertextovodkaz"/>
          </w:rPr>
          <w:t>https://www.dotaceeu.cz/cs/Evropske-fondy-v-CR/2014-2020/Metodicke-pokyny/Metodika-rizeni-programu/Metodika-rizeni-vyzev,-hodnoceni-a-vyberu-projektu</w:t>
        </w:r>
      </w:hyperlink>
      <w:r w:rsidR="004613F7">
        <w:t xml:space="preserve">. </w:t>
      </w:r>
    </w:p>
    <w:p w14:paraId="43350FCB" w14:textId="77777777" w:rsidR="00FE39A0" w:rsidRDefault="00FE39A0" w:rsidP="001D2510">
      <w:pPr>
        <w:jc w:val="both"/>
      </w:pPr>
      <w:r>
        <w:t xml:space="preserve">Metodickým pokynem pro využití integrovaných nástrojů v programovém období 2014-2020. Metodický pokyn je k dispozici na webové adrese: </w:t>
      </w:r>
      <w:hyperlink r:id="rId16" w:history="1">
        <w:r w:rsidRPr="005B4FED">
          <w:rPr>
            <w:rStyle w:val="Hypertextovodkaz"/>
          </w:rPr>
          <w:t>http://www.dotaceeu.cz/cs/Fondy-EU/2014-2020/Metodicke-pokyny/Metodika-rizeni-programu/Metodika-vyuziti-integrovanych-nastroju</w:t>
        </w:r>
      </w:hyperlink>
      <w:r>
        <w:t xml:space="preserve"> </w:t>
      </w:r>
    </w:p>
    <w:p w14:paraId="65ABB8F5" w14:textId="19525E47" w:rsidR="00FE39A0" w:rsidRDefault="00FE39A0" w:rsidP="001D2510">
      <w:pPr>
        <w:jc w:val="both"/>
      </w:pPr>
      <w:r>
        <w:t xml:space="preserve">Pravidly pro žadatele a příjemce z OPŽP 2014-2020, která jsou dostupná na webové adrese: </w:t>
      </w:r>
      <w:hyperlink r:id="rId17" w:history="1">
        <w:r w:rsidR="009372D6" w:rsidRPr="00204618">
          <w:rPr>
            <w:rStyle w:val="Hypertextovodkaz"/>
            <w:i/>
          </w:rPr>
          <w:t>https://www.opzp.cz/dokumenty/detail/?id=674</w:t>
        </w:r>
      </w:hyperlink>
    </w:p>
    <w:p w14:paraId="07E38385" w14:textId="329EC2F9" w:rsidR="007E128F" w:rsidRDefault="007E128F" w:rsidP="007E128F">
      <w:pPr>
        <w:autoSpaceDE w:val="0"/>
        <w:autoSpaceDN w:val="0"/>
        <w:adjustRightInd w:val="0"/>
        <w:spacing w:after="0" w:line="240" w:lineRule="auto"/>
        <w:jc w:val="both"/>
      </w:pPr>
      <w:r w:rsidRPr="007E128F">
        <w:lastRenderedPageBreak/>
        <w:t xml:space="preserve">Výzva MAS musí být v souladu s </w:t>
      </w:r>
      <w:r w:rsidR="00323DB5">
        <w:t>Operačním programem Životní prostředí</w:t>
      </w:r>
      <w:r w:rsidR="00811A5C">
        <w:t xml:space="preserve"> (dále jen „OPŽP“)</w:t>
      </w:r>
      <w:r w:rsidRPr="007E128F">
        <w:t xml:space="preserve">, výzvou </w:t>
      </w:r>
      <w:r w:rsidR="00811A5C">
        <w:t>Řídicího orgánu Operačního programu Životní prostředí (dále jen „</w:t>
      </w:r>
      <w:r w:rsidRPr="007E128F">
        <w:t>ŘO</w:t>
      </w:r>
      <w:r w:rsidR="00066F3B">
        <w:t xml:space="preserve"> OPŽP</w:t>
      </w:r>
      <w:r w:rsidR="00811A5C">
        <w:t>“)</w:t>
      </w:r>
      <w:r w:rsidRPr="007E128F">
        <w:t xml:space="preserve"> a</w:t>
      </w:r>
      <w:r w:rsidR="00A4580C">
        <w:t> </w:t>
      </w:r>
      <w:r w:rsidRPr="007E128F">
        <w:t xml:space="preserve">integrovanou strategií MAS. Výzva MAS musí být kolová a zadává se do MS2014+. Ve výzvách MAS není přípustné omezit výčet oprávněných žadatelů pouze na Místní akční skupinu. </w:t>
      </w:r>
    </w:p>
    <w:p w14:paraId="0EA2D824" w14:textId="77777777" w:rsidR="00DE3417" w:rsidRPr="007E128F" w:rsidRDefault="00DE3417" w:rsidP="007E128F">
      <w:pPr>
        <w:autoSpaceDE w:val="0"/>
        <w:autoSpaceDN w:val="0"/>
        <w:adjustRightInd w:val="0"/>
        <w:spacing w:after="0" w:line="240" w:lineRule="auto"/>
        <w:jc w:val="both"/>
      </w:pPr>
    </w:p>
    <w:p w14:paraId="3E394A1A" w14:textId="2103428F" w:rsidR="007E128F" w:rsidRDefault="007E128F" w:rsidP="007E128F">
      <w:pPr>
        <w:autoSpaceDE w:val="0"/>
        <w:autoSpaceDN w:val="0"/>
        <w:adjustRightInd w:val="0"/>
        <w:spacing w:after="0" w:line="240" w:lineRule="auto"/>
        <w:jc w:val="both"/>
      </w:pPr>
      <w:r w:rsidRPr="007E128F">
        <w:t>Před vyhlášením musí MAS zaslat dokumenty vztahující se k výzvě MAS v roz</w:t>
      </w:r>
      <w:r w:rsidR="00657609">
        <w:t xml:space="preserve">sahu stanoveném </w:t>
      </w:r>
      <w:r w:rsidR="00811A5C">
        <w:t>ŘO OPŽP</w:t>
      </w:r>
      <w:r w:rsidR="00657609">
        <w:t>. ŘO OPŽP</w:t>
      </w:r>
      <w:r>
        <w:t xml:space="preserve"> </w:t>
      </w:r>
      <w:r w:rsidRPr="007E128F">
        <w:t xml:space="preserve">provádí kontrolu metodické správnosti výzvy v MS2014+. </w:t>
      </w:r>
      <w:r>
        <w:t xml:space="preserve">ŘO OPŽP zkontroluje, </w:t>
      </w:r>
      <w:r w:rsidRPr="007E128F">
        <w:t>zda výzva MAS je v souladu s programem a zajišťuje, že integrované projekty budou způsobilé k</w:t>
      </w:r>
      <w:r w:rsidR="005853A1">
        <w:t> </w:t>
      </w:r>
      <w:r w:rsidRPr="007E128F">
        <w:t xml:space="preserve">financování. MAS musí vypořádat všechny připomínky </w:t>
      </w:r>
      <w:r>
        <w:t xml:space="preserve">ŘO OPŽP </w:t>
      </w:r>
      <w:r w:rsidRPr="007E128F">
        <w:t>(včetně zaslání upravených dokumentů k výzvě MAS). MAS může vyhlásit pouze takovou výzvu, u které řídicí orgán souhlasí s</w:t>
      </w:r>
      <w:r w:rsidR="005853A1">
        <w:t> </w:t>
      </w:r>
      <w:r w:rsidRPr="007E128F">
        <w:t xml:space="preserve">vypořádáním svých připomínek. </w:t>
      </w:r>
    </w:p>
    <w:p w14:paraId="184A93DA" w14:textId="77777777" w:rsidR="00DE3417" w:rsidRPr="007E128F" w:rsidRDefault="00DE3417" w:rsidP="007E128F">
      <w:pPr>
        <w:autoSpaceDE w:val="0"/>
        <w:autoSpaceDN w:val="0"/>
        <w:adjustRightInd w:val="0"/>
        <w:spacing w:after="0" w:line="240" w:lineRule="auto"/>
        <w:jc w:val="both"/>
      </w:pPr>
    </w:p>
    <w:p w14:paraId="0ED74E68" w14:textId="5CD23BA4" w:rsidR="007E128F" w:rsidRPr="007E128F" w:rsidRDefault="007E128F" w:rsidP="00F8250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E128F">
        <w:t>MAS vyhlašuje výzvu MAS zveřejněním textu výzvy MAS na internetových stránkách MAS. Výzva MAS nemůže být vyhlášena před vyhlášením výzvy ŘO</w:t>
      </w:r>
      <w:r>
        <w:t xml:space="preserve"> OPŽP</w:t>
      </w:r>
      <w:r w:rsidRPr="007E128F">
        <w:t>, ke které se váže, ani před zpřístupněním žádosti o podporu v informačním systému MS2014+</w:t>
      </w:r>
      <w:r>
        <w:t>.</w:t>
      </w:r>
    </w:p>
    <w:p w14:paraId="74E7AFAA" w14:textId="0846E5B6" w:rsidR="00FE39A0" w:rsidRDefault="007E128F" w:rsidP="007E128F">
      <w:pPr>
        <w:jc w:val="both"/>
      </w:pPr>
      <w:r w:rsidRPr="007E128F">
        <w:t>Navazující dokumentace k výzvě MAS je tvořena Pravidly pro žadatele a příjemce</w:t>
      </w:r>
      <w:r w:rsidR="009A7B15">
        <w:t xml:space="preserve"> v</w:t>
      </w:r>
      <w:r w:rsidR="001E3D46">
        <w:t> Operačním programu Životní prostředí</w:t>
      </w:r>
      <w:r w:rsidR="009A7B15">
        <w:t xml:space="preserve"> </w:t>
      </w:r>
      <w:r w:rsidR="001E3D46">
        <w:t xml:space="preserve">pro období </w:t>
      </w:r>
      <w:proofErr w:type="gramStart"/>
      <w:r w:rsidR="009A7B15">
        <w:t>2014 - 2020</w:t>
      </w:r>
      <w:proofErr w:type="gramEnd"/>
      <w:r w:rsidRPr="007E128F">
        <w:t>, kter</w:t>
      </w:r>
      <w:r w:rsidR="009A7B15">
        <w:t>é</w:t>
      </w:r>
      <w:r w:rsidRPr="007E128F">
        <w:t xml:space="preserve"> byl</w:t>
      </w:r>
      <w:r w:rsidR="009A7B15">
        <w:t>y</w:t>
      </w:r>
      <w:r w:rsidRPr="007E128F">
        <w:t xml:space="preserve"> připraven</w:t>
      </w:r>
      <w:r w:rsidR="009A7B15">
        <w:t>y</w:t>
      </w:r>
      <w:r w:rsidRPr="007E128F">
        <w:t xml:space="preserve"> </w:t>
      </w:r>
      <w:r w:rsidR="00323DB5">
        <w:t>Ř</w:t>
      </w:r>
      <w:r w:rsidRPr="007E128F">
        <w:t>ídicím orgánem</w:t>
      </w:r>
      <w:r w:rsidR="00DE6F33">
        <w:t>,</w:t>
      </w:r>
      <w:r w:rsidR="00715F87">
        <w:t xml:space="preserve"> a dalšími dokumenty podle zaměření výzvy na jednotlivé aktivity</w:t>
      </w:r>
      <w:r w:rsidRPr="007E128F">
        <w:t>. Dále zahrnuje komplexní kritéria pro</w:t>
      </w:r>
      <w:r w:rsidR="009A7B15">
        <w:t xml:space="preserve"> všechny fáze</w:t>
      </w:r>
      <w:r w:rsidRPr="007E128F">
        <w:t xml:space="preserve"> hodnocení projektů (kde jsou zahrnuta také povinná kritéria stanovená výzvou ŘO</w:t>
      </w:r>
      <w:r w:rsidR="00811A5C">
        <w:t xml:space="preserve"> OPŽP</w:t>
      </w:r>
      <w:r w:rsidRPr="007E128F">
        <w:t>). MAS zveřejní na svých internetových stránkách kritéria pro hodnocení projektů a odkaz na navazující dokumentaci k výzvě ŘO</w:t>
      </w:r>
      <w:r w:rsidR="00811A5C">
        <w:t xml:space="preserve"> OPŽP</w:t>
      </w:r>
      <w:r w:rsidRPr="007E128F">
        <w:t>.</w:t>
      </w:r>
    </w:p>
    <w:p w14:paraId="6AD575CF" w14:textId="77777777" w:rsidR="00E463F4" w:rsidRPr="00025B21" w:rsidRDefault="00E463F4" w:rsidP="007E128F">
      <w:pPr>
        <w:jc w:val="both"/>
      </w:pPr>
    </w:p>
    <w:p w14:paraId="12BEE7D4" w14:textId="22E73682" w:rsidR="00715F87" w:rsidRDefault="00A0444C" w:rsidP="00D40621">
      <w:pPr>
        <w:pStyle w:val="Nadpis2"/>
      </w:pPr>
      <w:bookmarkStart w:id="22" w:name="_Toc524619484"/>
      <w:bookmarkStart w:id="23" w:name="_Toc530993178"/>
      <w:bookmarkEnd w:id="22"/>
      <w:r>
        <w:t>Změna výzvy MAS a navazující dokumentace k výzvě MAS</w:t>
      </w:r>
      <w:bookmarkEnd w:id="23"/>
    </w:p>
    <w:p w14:paraId="40D0643E" w14:textId="65A5A0CF" w:rsidR="00715F87" w:rsidRDefault="00715F87" w:rsidP="001101A2">
      <w:pPr>
        <w:jc w:val="both"/>
        <w:rPr>
          <w:rFonts w:ascii="Calibri" w:hAnsi="Calibri" w:cs="Calibri"/>
        </w:rPr>
      </w:pPr>
      <w:r>
        <w:t xml:space="preserve">MAS musí ke každé změně výzvy MAS uvést odůvodnění a informovat o ní neprodleně na internetových stránkách MAS. </w:t>
      </w:r>
      <w:r w:rsidR="001A6FB4">
        <w:t>MAS je povinna předkládat ŘO OPŽP ke kontrole jakékoli změny výzvy.</w:t>
      </w:r>
      <w:r w:rsidR="00147470" w:rsidRPr="00147470">
        <w:rPr>
          <w:rFonts w:ascii="Calibri" w:hAnsi="Calibri" w:cs="Calibri"/>
        </w:rPr>
        <w:t xml:space="preserve"> </w:t>
      </w:r>
      <w:r w:rsidR="00147470">
        <w:rPr>
          <w:rFonts w:ascii="Calibri" w:hAnsi="Calibri" w:cs="Calibri"/>
        </w:rPr>
        <w:t>MAS může provést pouze takovou změnu, u které ŘO OPŽP souhlasí s vypořádáním svých připomínek.</w:t>
      </w:r>
    </w:p>
    <w:p w14:paraId="15A26928" w14:textId="77777777" w:rsidR="00147470" w:rsidRDefault="00147470" w:rsidP="00715F87">
      <w:pPr>
        <w:rPr>
          <w:rFonts w:ascii="Calibri" w:hAnsi="Calibri" w:cs="Calibri"/>
        </w:rPr>
      </w:pPr>
      <w:r>
        <w:rPr>
          <w:rFonts w:ascii="Calibri" w:hAnsi="Calibri" w:cs="Calibri"/>
        </w:rPr>
        <w:t>Nejsou přípustné následující změny výzvy:</w:t>
      </w:r>
    </w:p>
    <w:p w14:paraId="12A8D3B7" w14:textId="77777777" w:rsidR="00147470" w:rsidRPr="006706D5" w:rsidRDefault="00147470" w:rsidP="006706D5">
      <w:pPr>
        <w:pStyle w:val="Odstavecseseznamem"/>
        <w:numPr>
          <w:ilvl w:val="0"/>
          <w:numId w:val="31"/>
        </w:numPr>
      </w:pPr>
      <w:r w:rsidRPr="006706D5">
        <w:t>zrušit vyhlášenou výzvu,</w:t>
      </w:r>
    </w:p>
    <w:p w14:paraId="71CEBF16" w14:textId="77777777" w:rsidR="00147470" w:rsidRPr="006706D5" w:rsidRDefault="00147470" w:rsidP="006706D5">
      <w:pPr>
        <w:pStyle w:val="Odstavecseseznamem"/>
        <w:numPr>
          <w:ilvl w:val="0"/>
          <w:numId w:val="31"/>
        </w:numPr>
      </w:pPr>
      <w:r w:rsidRPr="006706D5">
        <w:t>snížit alokaci výzvy,</w:t>
      </w:r>
    </w:p>
    <w:p w14:paraId="2385A442" w14:textId="77777777" w:rsidR="00147470" w:rsidRPr="006706D5" w:rsidRDefault="00147470" w:rsidP="006706D5">
      <w:pPr>
        <w:pStyle w:val="Odstavecseseznamem"/>
        <w:numPr>
          <w:ilvl w:val="0"/>
          <w:numId w:val="31"/>
        </w:numPr>
      </w:pPr>
      <w:r w:rsidRPr="006706D5">
        <w:t>změnit maximální a minimální výši celkových způsobilých výdajů,</w:t>
      </w:r>
    </w:p>
    <w:p w14:paraId="58FB35CB" w14:textId="77777777" w:rsidR="00147470" w:rsidRPr="006706D5" w:rsidRDefault="00147470" w:rsidP="006706D5">
      <w:pPr>
        <w:pStyle w:val="Odstavecseseznamem"/>
        <w:numPr>
          <w:ilvl w:val="0"/>
          <w:numId w:val="31"/>
        </w:numPr>
      </w:pPr>
      <w:r w:rsidRPr="006706D5">
        <w:t>změnit míru spolufinancování,</w:t>
      </w:r>
    </w:p>
    <w:p w14:paraId="384B80F7" w14:textId="77777777" w:rsidR="00147470" w:rsidRPr="006706D5" w:rsidRDefault="00147470" w:rsidP="006706D5">
      <w:pPr>
        <w:pStyle w:val="Odstavecseseznamem"/>
        <w:numPr>
          <w:ilvl w:val="0"/>
          <w:numId w:val="31"/>
        </w:numPr>
      </w:pPr>
      <w:r w:rsidRPr="006706D5">
        <w:t>změnit věcné zaměření výzvy,</w:t>
      </w:r>
    </w:p>
    <w:p w14:paraId="439F63DD" w14:textId="144BF03F" w:rsidR="00147470" w:rsidRDefault="00147470" w:rsidP="006706D5">
      <w:pPr>
        <w:pStyle w:val="Odstavecseseznamem"/>
        <w:numPr>
          <w:ilvl w:val="0"/>
          <w:numId w:val="31"/>
        </w:numPr>
      </w:pPr>
      <w:r w:rsidRPr="006706D5">
        <w:t>změnit definici oprávněného žadatele, tj. přidat ne</w:t>
      </w:r>
      <w:r w:rsidR="005853A1">
        <w:t>bo odebrat oprávněného žadatele</w:t>
      </w:r>
      <w:r w:rsidR="00654617">
        <w:t>,</w:t>
      </w:r>
    </w:p>
    <w:p w14:paraId="6F128D52" w14:textId="77777777" w:rsidR="00147470" w:rsidRPr="006706D5" w:rsidRDefault="00147470" w:rsidP="006706D5">
      <w:pPr>
        <w:pStyle w:val="Odstavecseseznamem"/>
        <w:numPr>
          <w:ilvl w:val="0"/>
          <w:numId w:val="31"/>
        </w:numPr>
      </w:pPr>
      <w:r w:rsidRPr="006706D5">
        <w:t>posun nejzazšího data pro ukončení fyzické realizace projektu na dřívější datum,</w:t>
      </w:r>
    </w:p>
    <w:p w14:paraId="35C4707C" w14:textId="77777777" w:rsidR="00147470" w:rsidRPr="006706D5" w:rsidRDefault="00147470" w:rsidP="006706D5">
      <w:pPr>
        <w:pStyle w:val="Odstavecseseznamem"/>
        <w:numPr>
          <w:ilvl w:val="0"/>
          <w:numId w:val="31"/>
        </w:numPr>
      </w:pPr>
      <w:r w:rsidRPr="006706D5">
        <w:t>posun data ukončení příjmu žádostí o podporu na dřívější datum,</w:t>
      </w:r>
    </w:p>
    <w:p w14:paraId="4C1C1BE3" w14:textId="77777777" w:rsidR="00147470" w:rsidRDefault="00147470" w:rsidP="006706D5">
      <w:pPr>
        <w:pStyle w:val="Odstavecseseznamem"/>
        <w:numPr>
          <w:ilvl w:val="0"/>
          <w:numId w:val="31"/>
        </w:numPr>
      </w:pPr>
      <w:r w:rsidRPr="006706D5">
        <w:t>měnit kritéria pro hodnocení projektů.</w:t>
      </w:r>
    </w:p>
    <w:p w14:paraId="6D66C14F" w14:textId="77777777" w:rsidR="00680C92" w:rsidRDefault="00680C92" w:rsidP="00680C92">
      <w:pPr>
        <w:ind w:left="360"/>
      </w:pPr>
    </w:p>
    <w:p w14:paraId="6007A5FF" w14:textId="1E170077" w:rsidR="00F60F91" w:rsidRPr="00F60F91" w:rsidRDefault="00A73BE5" w:rsidP="00D40621">
      <w:pPr>
        <w:pStyle w:val="Nadpis2"/>
      </w:pPr>
      <w:bookmarkStart w:id="24" w:name="_Toc530993179"/>
      <w:r>
        <w:t>Navazující dokumentace k</w:t>
      </w:r>
      <w:r w:rsidR="00F60F91">
        <w:t> </w:t>
      </w:r>
      <w:r>
        <w:t>výzvě</w:t>
      </w:r>
      <w:bookmarkEnd w:id="24"/>
    </w:p>
    <w:p w14:paraId="20781423" w14:textId="79F5C20A" w:rsidR="00A73BE5" w:rsidRDefault="00A73BE5" w:rsidP="00F82508">
      <w:pPr>
        <w:jc w:val="both"/>
      </w:pPr>
      <w:r>
        <w:t>MAS vždy posílá ke kontrole ŘO</w:t>
      </w:r>
      <w:r w:rsidR="00811A5C">
        <w:t xml:space="preserve"> OPŽP</w:t>
      </w:r>
      <w:r>
        <w:t xml:space="preserve"> text výzvy, hodnotící kritéria a Interní postupy. Ostatní navazující dokumentaci k výzvě MAS přebírá od ŘO OPŽP a nesmí v ní provádět žádné změny. Jedná se o:</w:t>
      </w:r>
    </w:p>
    <w:p w14:paraId="39A936CA" w14:textId="5D42E376" w:rsidR="00A73BE5" w:rsidRDefault="00A73BE5" w:rsidP="00F82508">
      <w:pPr>
        <w:pStyle w:val="Odstavecseseznamem"/>
        <w:numPr>
          <w:ilvl w:val="0"/>
          <w:numId w:val="38"/>
        </w:numPr>
        <w:jc w:val="both"/>
      </w:pPr>
      <w:r>
        <w:t xml:space="preserve">Pravidla pro žadatele a příjemce v Operačním programu Životní prostředí </w:t>
      </w:r>
      <w:r w:rsidR="006D11FE">
        <w:t xml:space="preserve">pro období </w:t>
      </w:r>
      <w:r>
        <w:t>2014-2020</w:t>
      </w:r>
      <w:r w:rsidR="00A4580C">
        <w:t>,</w:t>
      </w:r>
    </w:p>
    <w:p w14:paraId="2BA7C671" w14:textId="19DD09A7" w:rsidR="00A73BE5" w:rsidRDefault="00A73BE5" w:rsidP="00F82508">
      <w:pPr>
        <w:pStyle w:val="Odstavecseseznamem"/>
        <w:numPr>
          <w:ilvl w:val="0"/>
          <w:numId w:val="38"/>
        </w:numPr>
        <w:jc w:val="both"/>
      </w:pPr>
      <w:r>
        <w:t>Metodika přímých a nepřímých nákladů</w:t>
      </w:r>
      <w:r w:rsidR="006D11FE">
        <w:t xml:space="preserve"> z oblasti osobních a režijních výdajů v OPŽP </w:t>
      </w:r>
      <w:proofErr w:type="gramStart"/>
      <w:r w:rsidR="006D11FE">
        <w:t>2014</w:t>
      </w:r>
      <w:r w:rsidR="00A4580C">
        <w:t>-</w:t>
      </w:r>
      <w:r w:rsidR="006D11FE">
        <w:t xml:space="preserve"> 2020</w:t>
      </w:r>
      <w:proofErr w:type="gramEnd"/>
      <w:r w:rsidR="00A4580C">
        <w:t>,</w:t>
      </w:r>
    </w:p>
    <w:p w14:paraId="5E749578" w14:textId="6C363B4B" w:rsidR="00A73BE5" w:rsidRDefault="00A73BE5" w:rsidP="00F82508">
      <w:pPr>
        <w:pStyle w:val="Odstavecseseznamem"/>
        <w:numPr>
          <w:ilvl w:val="0"/>
          <w:numId w:val="38"/>
        </w:numPr>
        <w:jc w:val="both"/>
      </w:pPr>
      <w:r>
        <w:lastRenderedPageBreak/>
        <w:t>Náklady obvyklých opatření</w:t>
      </w:r>
      <w:r w:rsidR="006D11FE">
        <w:t xml:space="preserve"> MŽP</w:t>
      </w:r>
      <w:r w:rsidR="00A4580C">
        <w:t>,</w:t>
      </w:r>
    </w:p>
    <w:p w14:paraId="73EDFEA7" w14:textId="4A802B77" w:rsidR="00A73BE5" w:rsidRDefault="006D11FE" w:rsidP="00F82508">
      <w:pPr>
        <w:pStyle w:val="Odstavecseseznamem"/>
        <w:numPr>
          <w:ilvl w:val="0"/>
          <w:numId w:val="38"/>
        </w:numPr>
        <w:jc w:val="both"/>
      </w:pPr>
      <w:r w:rsidRPr="006D11FE">
        <w:t>Standard AOPK SPPK A02 001 Výsadba stromů</w:t>
      </w:r>
      <w:r w:rsidR="00680C92">
        <w:t xml:space="preserve"> (pro SC 4.3 a 4.4)</w:t>
      </w:r>
      <w:r w:rsidR="00A4580C">
        <w:t>,</w:t>
      </w:r>
    </w:p>
    <w:p w14:paraId="557C246A" w14:textId="2704F998" w:rsidR="00A73BE5" w:rsidRDefault="006D11FE" w:rsidP="00F82508">
      <w:pPr>
        <w:pStyle w:val="Odstavecseseznamem"/>
        <w:numPr>
          <w:ilvl w:val="0"/>
          <w:numId w:val="38"/>
        </w:numPr>
        <w:jc w:val="both"/>
      </w:pPr>
      <w:r w:rsidRPr="006D11FE">
        <w:t>Standard AOPK SPPK C02 003 Výsadby ovocných dřevin</w:t>
      </w:r>
      <w:r w:rsidR="00680C92">
        <w:t xml:space="preserve"> (pro SC 4.3 a 4.4)</w:t>
      </w:r>
      <w:r w:rsidR="00A4580C">
        <w:t>,</w:t>
      </w:r>
    </w:p>
    <w:p w14:paraId="5CAC3367" w14:textId="641EF7D4" w:rsidR="00A73BE5" w:rsidRPr="00A73BE5" w:rsidRDefault="006D11FE" w:rsidP="00A73BE5">
      <w:pPr>
        <w:pStyle w:val="Odstavecseseznamem"/>
        <w:numPr>
          <w:ilvl w:val="0"/>
          <w:numId w:val="38"/>
        </w:numPr>
        <w:jc w:val="both"/>
      </w:pPr>
      <w:r w:rsidRPr="006D11FE">
        <w:t>Seznam doporučených autochtonních dřevin (pro SC 4.3 a 4.4)</w:t>
      </w:r>
      <w:r w:rsidR="00845DE6">
        <w:t>.</w:t>
      </w:r>
    </w:p>
    <w:p w14:paraId="553CE6CF" w14:textId="77777777" w:rsidR="00D5433B" w:rsidRDefault="00D5433B" w:rsidP="00D5433B">
      <w:pPr>
        <w:pStyle w:val="Nadpis1"/>
      </w:pPr>
      <w:bookmarkStart w:id="25" w:name="_Toc530993180"/>
      <w:r>
        <w:t>Příjem žádostí o podporu</w:t>
      </w:r>
      <w:bookmarkEnd w:id="25"/>
    </w:p>
    <w:p w14:paraId="1C6F7EB9" w14:textId="77777777" w:rsidR="00D5433B" w:rsidRPr="00D5433B" w:rsidRDefault="00D5433B" w:rsidP="00D543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5D4BC8" w14:textId="785D5F1B" w:rsidR="00D5433B" w:rsidRDefault="00D5433B" w:rsidP="00D5433B">
      <w:pPr>
        <w:jc w:val="both"/>
      </w:pPr>
      <w:r w:rsidRPr="00D5433B">
        <w:t xml:space="preserve">Žádost je možné podat elektronicky prostřednictvím portálu IS KP14+ včetně všech požadovaných příloh definovaných v Pravidlech pro žadatele a příjemce podpory v OPŽP </w:t>
      </w:r>
      <w:proofErr w:type="gramStart"/>
      <w:r w:rsidRPr="00D5433B">
        <w:t>2014 – 2020</w:t>
      </w:r>
      <w:proofErr w:type="gramEnd"/>
      <w:r w:rsidRPr="00D5433B">
        <w:t xml:space="preserve"> od prvního dne lhůty stanovené pro příjem žádostí ve výzvě MAS. V případě, že to povaha projektu vyžaduje a žadatel nemůže prostřednictvím IS KP14+ dodat projektovou dokumentaci či jiné relevantní přílohy, předloží je ve 2 pare na </w:t>
      </w:r>
      <w:r w:rsidR="00845DE6">
        <w:t>adresu kanceláře m</w:t>
      </w:r>
      <w:r w:rsidRPr="00D5433B">
        <w:t>ístní akční skupin</w:t>
      </w:r>
      <w:r w:rsidR="00845DE6">
        <w:t>y</w:t>
      </w:r>
      <w:r w:rsidRPr="00D5433B">
        <w:t xml:space="preserve"> v tištěné podobě. V případě zaslání příloh poštou je rozhodující datum a čas doručení a je třeba počítat s přiměřenou časovou rezervou.</w:t>
      </w:r>
    </w:p>
    <w:p w14:paraId="53221CB9" w14:textId="311683D9" w:rsidR="001D2510" w:rsidRPr="009372D6" w:rsidRDefault="001D2510" w:rsidP="00F82508">
      <w:pPr>
        <w:jc w:val="both"/>
      </w:pPr>
      <w:r>
        <w:t>D</w:t>
      </w:r>
      <w:r w:rsidRPr="007E128F">
        <w:t>atum ukončení příjmu žádostí o podporu může nastat nejdříve 30 kalendářních dnů po datu vyhlášení výzvy</w:t>
      </w:r>
      <w:r w:rsidR="0047595F">
        <w:t>.</w:t>
      </w:r>
    </w:p>
    <w:p w14:paraId="1057079F" w14:textId="77777777" w:rsidR="008C3B41" w:rsidRDefault="008C3B41" w:rsidP="001D2510">
      <w:pPr>
        <w:jc w:val="both"/>
      </w:pPr>
      <w:r w:rsidRPr="008C3B41">
        <w:t>Datum ukončení příjmu žádostí o podporu může nastat nejdříve 3 týdny po datu zpřístupnění žádosti o podporu v monitorovacím systému.</w:t>
      </w:r>
    </w:p>
    <w:p w14:paraId="5EB4C4D0" w14:textId="77777777" w:rsidR="001D2510" w:rsidRPr="007E128F" w:rsidRDefault="001D2510" w:rsidP="001D2510">
      <w:pPr>
        <w:jc w:val="both"/>
      </w:pPr>
      <w:r>
        <w:t>D</w:t>
      </w:r>
      <w:r w:rsidRPr="007E128F">
        <w:t>atum ukončení příjmu žádostí o podporu může nastat nejdříve 2 týdny po datu zahájení příjmu žádostí o podporu</w:t>
      </w:r>
      <w:r w:rsidR="0047595F">
        <w:t>.</w:t>
      </w:r>
    </w:p>
    <w:p w14:paraId="41703410" w14:textId="13166373" w:rsidR="00826EF0" w:rsidRPr="00D5433B" w:rsidRDefault="0014709E" w:rsidP="00D5433B">
      <w:pPr>
        <w:jc w:val="both"/>
      </w:pPr>
      <w:r>
        <w:t>T</w:t>
      </w:r>
      <w:r w:rsidRPr="0014709E">
        <w:t xml:space="preserve">ext výzvy (včetně navazující dokumentace) musí být zveřejněn na webových stránkách </w:t>
      </w:r>
      <w:r w:rsidR="0039211C">
        <w:t>MAS</w:t>
      </w:r>
      <w:r w:rsidRPr="0014709E">
        <w:t xml:space="preserve"> do konce doby udržitelnosti všech projektů </w:t>
      </w:r>
      <w:r w:rsidR="0039211C">
        <w:t xml:space="preserve">v OPŽP </w:t>
      </w:r>
      <w:r w:rsidRPr="0014709E">
        <w:t>nebo do předložení závěrečné zprávy o provádění programu podle toho, co nastane později.</w:t>
      </w:r>
    </w:p>
    <w:p w14:paraId="13EC42E1" w14:textId="77777777" w:rsidR="00A0444C" w:rsidRDefault="00A0444C" w:rsidP="00A0444C">
      <w:pPr>
        <w:pStyle w:val="Nadpis1"/>
      </w:pPr>
      <w:bookmarkStart w:id="26" w:name="_Toc530993181"/>
      <w:r>
        <w:t xml:space="preserve">Hodnocení </w:t>
      </w:r>
      <w:r w:rsidR="00D5433B">
        <w:t>a výběr projektů</w:t>
      </w:r>
      <w:bookmarkEnd w:id="26"/>
    </w:p>
    <w:p w14:paraId="44BCB172" w14:textId="77777777" w:rsidR="00845DE6" w:rsidRPr="001826E7" w:rsidRDefault="00845DE6" w:rsidP="00F82508"/>
    <w:p w14:paraId="69CE7672" w14:textId="47CCEB2E" w:rsidR="00490707" w:rsidRPr="001826E7" w:rsidRDefault="00490707" w:rsidP="001D2510">
      <w:pPr>
        <w:jc w:val="both"/>
      </w:pPr>
      <w:r w:rsidRPr="001826E7">
        <w:t>Postupy pro hodnocení projektů se řídí Metodickým pokynem Řízení výzev, hodnocení a výběr projektů, kap. 6.2.2</w:t>
      </w:r>
      <w:r w:rsidR="00DE1E0D" w:rsidRPr="001826E7">
        <w:t>,</w:t>
      </w:r>
      <w:r w:rsidRPr="001826E7">
        <w:t xml:space="preserve"> a dále také </w:t>
      </w:r>
      <w:r w:rsidR="00DE6F33" w:rsidRPr="001826E7">
        <w:t xml:space="preserve">platnou </w:t>
      </w:r>
      <w:r w:rsidRPr="001826E7">
        <w:t>verzí Pravidel pro žadatele a příjemce v Operačním programu Životní prostředí pro období 2014-2020.</w:t>
      </w:r>
    </w:p>
    <w:p w14:paraId="30A2E2E9" w14:textId="77777777" w:rsidR="001A6FB4" w:rsidRPr="001826E7" w:rsidRDefault="00890511" w:rsidP="001D2510">
      <w:pPr>
        <w:jc w:val="both"/>
      </w:pPr>
      <w:r w:rsidRPr="001826E7">
        <w:t xml:space="preserve">Hodnocení žádostí o podporu zajišťuje MAS, která provádí hodnocení a výběr projektů podle předem stanovených kritérií. </w:t>
      </w:r>
    </w:p>
    <w:p w14:paraId="73E7C2E8" w14:textId="5FF3843A" w:rsidR="00175997" w:rsidRPr="001826E7" w:rsidRDefault="00715F87" w:rsidP="001D2510">
      <w:pPr>
        <w:jc w:val="both"/>
      </w:pPr>
      <w:r w:rsidRPr="001826E7">
        <w:t>V</w:t>
      </w:r>
      <w:r w:rsidR="00C647AB" w:rsidRPr="001826E7">
        <w:t xml:space="preserve"> případě hodnocení a výběru projektů, kde je žadatelem MAS, se nesmí osoby, které připravovaly projekt, podílet na hodnocení a výběru projektů v dané výzvě</w:t>
      </w:r>
      <w:r w:rsidR="00811A5C" w:rsidRPr="001826E7">
        <w:t>.</w:t>
      </w:r>
      <w:r w:rsidR="00C647AB" w:rsidRPr="001826E7">
        <w:t xml:space="preserve"> </w:t>
      </w:r>
      <w:r w:rsidR="00811A5C" w:rsidRPr="001826E7">
        <w:t>O</w:t>
      </w:r>
      <w:r w:rsidR="00C647AB" w:rsidRPr="001826E7">
        <w:t>soby, které se podílely na přípravě projektu, jsou uvedeny v zápisu z</w:t>
      </w:r>
      <w:r w:rsidR="00175997" w:rsidRPr="001826E7">
        <w:t xml:space="preserve"> jednání příslušného orgánu MAS.</w:t>
      </w:r>
    </w:p>
    <w:p w14:paraId="1D2D3C50" w14:textId="77777777" w:rsidR="00C647AB" w:rsidRPr="001826E7" w:rsidRDefault="00175997" w:rsidP="001D2510">
      <w:pPr>
        <w:jc w:val="both"/>
      </w:pPr>
      <w:r w:rsidRPr="001826E7">
        <w:t>Výsledkem všech fází hodnocení a výběru projektů jsou písemné záznamy o hodnocení a výběru projektů.</w:t>
      </w:r>
      <w:r w:rsidR="00C647AB" w:rsidRPr="001826E7">
        <w:t xml:space="preserve"> </w:t>
      </w:r>
    </w:p>
    <w:p w14:paraId="6B6F909E" w14:textId="77777777" w:rsidR="00295943" w:rsidRPr="001826E7" w:rsidRDefault="00295943" w:rsidP="001D2510">
      <w:pPr>
        <w:jc w:val="both"/>
      </w:pPr>
      <w:r w:rsidRPr="001826E7">
        <w:t xml:space="preserve">V případě zamítnutí projektu v některé z fází hodnocení prováděných MAS, vydá MAS zamítavé stanovisko pro ŘO, který </w:t>
      </w:r>
      <w:r w:rsidR="00DE6F33" w:rsidRPr="001826E7">
        <w:t xml:space="preserve">následně </w:t>
      </w:r>
      <w:r w:rsidRPr="001826E7">
        <w:t>vydává Rozhodnutí o zamítnutí žádosti a ukončení administrace.</w:t>
      </w:r>
    </w:p>
    <w:p w14:paraId="320BE926" w14:textId="77777777" w:rsidR="00B1368F" w:rsidRPr="00B1368F" w:rsidRDefault="00B1368F" w:rsidP="00B1368F"/>
    <w:p w14:paraId="1A4E3061" w14:textId="1C248B93" w:rsidR="00C0260F" w:rsidRDefault="00A0444C" w:rsidP="00F82508">
      <w:pPr>
        <w:pStyle w:val="Nadpis2"/>
        <w:numPr>
          <w:ilvl w:val="1"/>
          <w:numId w:val="27"/>
        </w:numPr>
      </w:pPr>
      <w:bookmarkStart w:id="27" w:name="_Toc530993182"/>
      <w:r>
        <w:t>Kontrola formálních náležitostí a přijatelnosti</w:t>
      </w:r>
      <w:bookmarkEnd w:id="27"/>
    </w:p>
    <w:p w14:paraId="44A2CC09" w14:textId="77777777" w:rsidR="0014709E" w:rsidRPr="001826E7" w:rsidRDefault="0014709E" w:rsidP="001101A2">
      <w:pPr>
        <w:jc w:val="both"/>
      </w:pPr>
      <w:r w:rsidRPr="0014709E">
        <w:t>Kontrola formálních náležitostí a kontrola přijatelnosti jsou prováděny jako</w:t>
      </w:r>
      <w:r>
        <w:t xml:space="preserve"> dva samostatné kroky v rámci jedné fáze hodnocení. </w:t>
      </w:r>
      <w:r w:rsidRPr="0014709E">
        <w:t xml:space="preserve">V rámci formální kontroly hodnotitel žádost posuzuje z </w:t>
      </w:r>
      <w:r>
        <w:t xml:space="preserve">hlediska řádného </w:t>
      </w:r>
      <w:r>
        <w:lastRenderedPageBreak/>
        <w:t>vyplnění formu</w:t>
      </w:r>
      <w:r w:rsidRPr="0014709E">
        <w:t xml:space="preserve">láře žádosti a doložení všech požadovaných dokladů v náležité formě. V rámci kontroly </w:t>
      </w:r>
      <w:r w:rsidRPr="001826E7">
        <w:t xml:space="preserve">přijatelnosti hodnotitel žádost posuzuje z hlediska splnění základních podmínek programu, finančních a legislativních předpokladů, podmínek </w:t>
      </w:r>
      <w:proofErr w:type="gramStart"/>
      <w:r w:rsidRPr="001826E7">
        <w:t>výzvy,</w:t>
      </w:r>
      <w:proofErr w:type="gramEnd"/>
      <w:r w:rsidRPr="001826E7">
        <w:t xml:space="preserve"> apod.</w:t>
      </w:r>
    </w:p>
    <w:p w14:paraId="347A4418" w14:textId="410B4C76" w:rsidR="00C0260F" w:rsidRPr="001826E7" w:rsidRDefault="00C0260F" w:rsidP="001101A2">
      <w:pPr>
        <w:jc w:val="both"/>
      </w:pPr>
      <w:r w:rsidRPr="001826E7">
        <w:t>Kritéria pro kontrolu formálních náležitostí a kontrolu přijatelnosti mají formu vylučovacích kritérií v</w:t>
      </w:r>
      <w:r w:rsidR="00A4580C" w:rsidRPr="001826E7">
        <w:t> </w:t>
      </w:r>
      <w:r w:rsidRPr="001826E7">
        <w:t xml:space="preserve">podobě: splněno / nesplněno / nehodnoceno (pro případy, kdy je pro vyhodnocení kritéria nutné vyžádat doplnění informace od žadatele) / nerelevantní (pro případy, kdy se kritérium na daný projekt nevztahuje). </w:t>
      </w:r>
    </w:p>
    <w:p w14:paraId="519329DB" w14:textId="1975B06C" w:rsidR="00C0260F" w:rsidRPr="001826E7" w:rsidRDefault="00C0260F" w:rsidP="001101A2">
      <w:pPr>
        <w:jc w:val="both"/>
      </w:pPr>
      <w:r w:rsidRPr="001826E7">
        <w:t xml:space="preserve">Všechna kritéria v rámci kontroly formálních náležitostí a kontroly přijatelnosti jsou napravitelná (žadatel je může po vyzvání prostřednictvím obdržené interní depeše v IS KP14+ doplnit), s výjimkou </w:t>
      </w:r>
      <w:r w:rsidR="0039211C" w:rsidRPr="001826E7">
        <w:t xml:space="preserve">kritérií uvedených v Pravidlech pro žadatele a příjemce podpory v OPŽP pro období </w:t>
      </w:r>
      <w:proofErr w:type="gramStart"/>
      <w:r w:rsidR="0039211C" w:rsidRPr="001826E7">
        <w:t>2014 – 2020</w:t>
      </w:r>
      <w:proofErr w:type="gramEnd"/>
      <w:r w:rsidR="0039211C" w:rsidRPr="001826E7">
        <w:t xml:space="preserve"> (verze platná ke dni vyhlášení výzvy),</w:t>
      </w:r>
      <w:r w:rsidRPr="001826E7">
        <w:t xml:space="preserve"> kter</w:t>
      </w:r>
      <w:r w:rsidR="00DE1E0D" w:rsidRPr="001826E7">
        <w:t>á</w:t>
      </w:r>
      <w:r w:rsidRPr="001826E7">
        <w:t xml:space="preserve"> jsou nenapraviteln</w:t>
      </w:r>
      <w:r w:rsidR="00DE1E0D" w:rsidRPr="001826E7">
        <w:t>á</w:t>
      </w:r>
      <w:r w:rsidRPr="001826E7">
        <w:t>.</w:t>
      </w:r>
    </w:p>
    <w:p w14:paraId="15B987EF" w14:textId="64A86020" w:rsidR="00C0260F" w:rsidRPr="001826E7" w:rsidRDefault="00C0260F" w:rsidP="001101A2">
      <w:pPr>
        <w:jc w:val="both"/>
      </w:pPr>
      <w:r w:rsidRPr="001826E7">
        <w:t>V případě, že dojde k nesplnění jednoho či více kritérií při kontrole formálních náležitostí nebo kontrole přijatelnosti, pověřený hodnotitel upozorní žadatele na zjištěné nedostatky a prostřednictvím IS KP14+ seznámí žadatele se závěry a konkrétním uvedením případných nedostatků a zároveň zpřístupní příslušnou část žádosti k doplnění chybějících údajů nebo opravě formálních chyb</w:t>
      </w:r>
      <w:r w:rsidR="00826EF0" w:rsidRPr="001826E7">
        <w:t>.</w:t>
      </w:r>
      <w:r w:rsidR="003024EF" w:rsidRPr="001826E7">
        <w:t xml:space="preserve"> </w:t>
      </w:r>
      <w:r w:rsidR="003365CC">
        <w:t xml:space="preserve">MAS musí vyzvat žadatele k opravě min. 1x. </w:t>
      </w:r>
      <w:r w:rsidRPr="001826E7">
        <w:t>Žadatel má povinnost odstranit uvedené nedostatky ve lhůtě 6 pracovních dnů od obdržení informace o těchto nedostatcích, přičemž není oprávněn žádost měnit po věcné stránce a upravovat nad rámec výzvy hodnotitele.</w:t>
      </w:r>
    </w:p>
    <w:p w14:paraId="09A09958" w14:textId="6F38B9E6" w:rsidR="00C0260F" w:rsidRPr="001826E7" w:rsidRDefault="00C0260F" w:rsidP="001101A2">
      <w:pPr>
        <w:jc w:val="both"/>
      </w:pPr>
      <w:r w:rsidRPr="001826E7">
        <w:t>Případné doplnění tedy nesmí měnit základní hodnocené skutečnosti uvedené v předložené žádosti o</w:t>
      </w:r>
      <w:r w:rsidR="00A4580C" w:rsidRPr="001826E7">
        <w:t> </w:t>
      </w:r>
      <w:r w:rsidRPr="001826E7">
        <w:t>podporu. V případě, že je žadatel vyzván k přesunu části způsobilých výdajů mezi nezpůsobilé, není žadatel oprávněn provést další změny rozpočtu. Jestliže je žadatel vyzván k doplnění chybějící přílohy úředního dokumentu, nesmí být tato pozdějšího data, než je datum ukončení příjmu žádostí. Po</w:t>
      </w:r>
      <w:r w:rsidR="00811A5C" w:rsidRPr="001826E7">
        <w:t> </w:t>
      </w:r>
      <w:r w:rsidRPr="001826E7">
        <w:t>provedení oprav je třeba, aby žadatel opět elektronicky prostřednictvím IS KP14+ zaslal opravené záložky žádosti, v případě opravy tištěné přílohy opět v tištěné podobě. Žádost je nutné ze strany</w:t>
      </w:r>
      <w:r w:rsidRPr="00C0260F">
        <w:t xml:space="preserve"> </w:t>
      </w:r>
      <w:r w:rsidRPr="001826E7">
        <w:t>žadatele v IS KP14+ opět finalizovat, elektronicky podepsat a odeslat. Po doplnění požadovaných informací ze strany žadatele hodnotitel znovu ověří, zda byla žádost řádně doplněna a znovu zhodnotí původně nesplněná kritéria formálních náležitostí a přijatelnosti.</w:t>
      </w:r>
    </w:p>
    <w:p w14:paraId="71277D50" w14:textId="6E40971A" w:rsidR="00C0260F" w:rsidRPr="001826E7" w:rsidRDefault="00C0260F" w:rsidP="001101A2">
      <w:pPr>
        <w:jc w:val="both"/>
      </w:pPr>
      <w:r w:rsidRPr="001826E7">
        <w:t>Vyhoví-li žádost formální kontrole a kontrole přijatelnosti, postupuje do další fáze hodnocení. Žadatel je informován prostřednictvím IS KP14+, a to změnou stavu žádosti na „Žádost o podporu splnila formální náležitosti a podmínky přijatelnosti“</w:t>
      </w:r>
      <w:r w:rsidR="00DE1E0D" w:rsidRPr="001826E7">
        <w:t>, příp. na „Žádost o podporu splnila formální náležitosti a</w:t>
      </w:r>
      <w:r w:rsidR="00A4580C" w:rsidRPr="001826E7">
        <w:t> </w:t>
      </w:r>
      <w:r w:rsidR="00DE1E0D" w:rsidRPr="001826E7">
        <w:t>podmínky přijatelnosti po doplnění“</w:t>
      </w:r>
      <w:r w:rsidRPr="001826E7">
        <w:t>.</w:t>
      </w:r>
    </w:p>
    <w:p w14:paraId="68AD2B59" w14:textId="4B2F4FBD" w:rsidR="003024EF" w:rsidRPr="001826E7" w:rsidRDefault="003024EF" w:rsidP="001101A2">
      <w:pPr>
        <w:jc w:val="both"/>
      </w:pPr>
      <w:r w:rsidRPr="001826E7">
        <w:t xml:space="preserve">Nesplní-li žádost podmínky formálních náležitostí či přijatelnosti a/nebo není-li na základě upozornění doplněna a případné nedostatky nejsou odstraněny ve stanovené lhůtě 6 pracovních dnů, je žádost automaticky vyřazena z dalšího hodnocení. Žadatel je o vyřazení z dalšího procesu hodnocení informován depeší prostřednictvím IS KP14+ a změnou stavu žádosti na „Žádost o podporu nesplnila formální náležitosti </w:t>
      </w:r>
      <w:r w:rsidR="00DE1E0D" w:rsidRPr="001826E7">
        <w:t>nebo</w:t>
      </w:r>
      <w:r w:rsidRPr="001826E7">
        <w:t xml:space="preserve"> podmínky přijatelnosti“</w:t>
      </w:r>
      <w:r w:rsidR="00DE1E0D" w:rsidRPr="001826E7">
        <w:t>, příp. na „Žádost o podporu nesplnila formální náležitosti nebo podmínky přijatelnosti po doplnění“</w:t>
      </w:r>
      <w:r w:rsidRPr="001826E7">
        <w:t xml:space="preserve">. </w:t>
      </w:r>
    </w:p>
    <w:p w14:paraId="7CAA0CC9" w14:textId="03C1B8F9" w:rsidR="00066F3B" w:rsidRPr="001826E7" w:rsidRDefault="00066F3B" w:rsidP="001101A2">
      <w:pPr>
        <w:jc w:val="both"/>
      </w:pPr>
      <w:r w:rsidRPr="001826E7">
        <w:t xml:space="preserve">Kritéria formálních náležitostí </w:t>
      </w:r>
      <w:r w:rsidR="007E7D89" w:rsidRPr="001826E7">
        <w:t xml:space="preserve">a přijatelnosti </w:t>
      </w:r>
      <w:r w:rsidRPr="001826E7">
        <w:t xml:space="preserve">jsou uvedena v Pravidlech pro žadatele a příjemce </w:t>
      </w:r>
      <w:r w:rsidR="007E7D89" w:rsidRPr="001826E7">
        <w:t xml:space="preserve">podpory </w:t>
      </w:r>
      <w:r w:rsidRPr="001826E7">
        <w:t xml:space="preserve">v Operačním programu Životní prostředí </w:t>
      </w:r>
      <w:r w:rsidR="007E7D89" w:rsidRPr="001826E7">
        <w:t xml:space="preserve">pro období </w:t>
      </w:r>
      <w:r w:rsidRPr="001826E7">
        <w:t>2014-2020)</w:t>
      </w:r>
      <w:r w:rsidR="007E7D89" w:rsidRPr="001826E7">
        <w:t xml:space="preserve"> platných v den vyhlášení výzvy MAS</w:t>
      </w:r>
      <w:r w:rsidR="00843373" w:rsidRPr="001826E7">
        <w:t xml:space="preserve"> a rovněž</w:t>
      </w:r>
      <w:r w:rsidR="00C02802" w:rsidRPr="001826E7">
        <w:t> </w:t>
      </w:r>
      <w:r w:rsidR="00843373" w:rsidRPr="001826E7">
        <w:t>příloze</w:t>
      </w:r>
      <w:r w:rsidR="00C02802" w:rsidRPr="001826E7">
        <w:t xml:space="preserve"> výzvy</w:t>
      </w:r>
      <w:r w:rsidR="00843373" w:rsidRPr="001826E7">
        <w:t xml:space="preserve"> </w:t>
      </w:r>
      <w:r w:rsidR="00AE46B9" w:rsidRPr="001826E7">
        <w:t xml:space="preserve">MAS </w:t>
      </w:r>
      <w:r w:rsidR="00843373" w:rsidRPr="001826E7">
        <w:t>„</w:t>
      </w:r>
      <w:r w:rsidR="00843373" w:rsidRPr="001826E7">
        <w:rPr>
          <w:b/>
        </w:rPr>
        <w:t>Kritéria pro hodnocení žádostí</w:t>
      </w:r>
      <w:r w:rsidR="00843373" w:rsidRPr="001826E7">
        <w:t xml:space="preserve">“. </w:t>
      </w:r>
    </w:p>
    <w:p w14:paraId="0CD483C9" w14:textId="7D0F8C8E" w:rsidR="00845DE6" w:rsidRPr="001826E7" w:rsidRDefault="00845DE6" w:rsidP="001101A2">
      <w:pPr>
        <w:jc w:val="both"/>
      </w:pPr>
      <w:r w:rsidRPr="001826E7">
        <w:t xml:space="preserve">MAS je povinná převzít kritéria formálních náležitostí a přijatelnosti od ŘO OPŽP a nesmí v nich provádět změny. </w:t>
      </w:r>
    </w:p>
    <w:p w14:paraId="7E55B6B4" w14:textId="77777777" w:rsidR="00EB7938" w:rsidRPr="000D1D09" w:rsidRDefault="00EB7938" w:rsidP="00EB7938">
      <w:r w:rsidRPr="000D1D09">
        <w:lastRenderedPageBreak/>
        <w:t xml:space="preserve">FN a P probíhá jako nezávislé hodnocení jedním hodnotitelem a zkontrolování schvalovatelem. Uplatňuje se zde pravidlo čtyř očí. Schvalovatel je zároveň druhým hodnotitelem, tzn., </w:t>
      </w:r>
      <w:r w:rsidRPr="000D1D09">
        <w:br/>
        <w:t xml:space="preserve">že schvalovatel provádí schválení hodnocení a zároveň musí ověřit správnost hodnocení prvního hodnotitele (tj. provádí rovněž hodnocení). Schvalovatelem je vedoucí zaměstnanec pro realizaci SCLLD MAS nebo jím určený zaměstnanec kanceláře MAS a druhým hodnotitelem je jím vybraný další zaměstnanec kanceláře MAS, nebo sám vedoucí zaměstnanec. Výběr hodnotitele a schvalovatele provádí vedoucí zaměstnanec podle pracovní vytíženosti a s ohledem na zamezení střetu zájmů. Na tyto zaměstnance se vztahuje ustanovení o střetu zájmů. Bude-li se vedoucí zaměstnanec pro realizaci SCLLD a druhý zaměstnanec nacházet ve střetu zájmů směrem k žadateli, nebo nebude-li moci některý z výše uvedených zaměstnanců kontrolu provést, bude při kontrole FN a P nahrazen jiným zaměstnancem MAS. Vedoucí zaměstnanec při výběru druhého hodnotitele bere v úvahu výše zmíněná ustanovení. Zastoupení vedoucího zaměstnance pro realizaci SCLLD je řešena pověřením k zastupování. </w:t>
      </w:r>
    </w:p>
    <w:p w14:paraId="394F1FB0" w14:textId="0D706367" w:rsidR="00EB7938" w:rsidRDefault="00EB7938" w:rsidP="00EB7938">
      <w:r w:rsidRPr="000D1D09">
        <w:t xml:space="preserve">V případě rozporu v hodnocení FN a P hodnotitele a schvalovatele, platí rozhodnutí schvalovatele. </w:t>
      </w:r>
    </w:p>
    <w:p w14:paraId="03134B86" w14:textId="77777777" w:rsidR="00872F32" w:rsidRPr="000D1D09" w:rsidRDefault="00872F32" w:rsidP="00872F32">
      <w:r w:rsidRPr="000D1D09">
        <w:t>Komunikaci se žadatelem formou depeší s výzvami k doplnění žádostí zasílá hodnotitel, vyřizuje také žádosti o prodloužení termínu k doplnění. Informování členů Výběrové komise MAS a ukončení fáze kontroly formálních náležitostí a přijatelnosti probíhá prostřednictvím emailu předsedy VK, který informuje členy VK.</w:t>
      </w:r>
    </w:p>
    <w:p w14:paraId="2BA20E82" w14:textId="77777777" w:rsidR="00872F32" w:rsidRPr="000D1D09" w:rsidRDefault="00872F32" w:rsidP="00EB7938"/>
    <w:p w14:paraId="304E5CEF" w14:textId="45308710" w:rsidR="00B23199" w:rsidRPr="001826E7" w:rsidRDefault="00E91C43" w:rsidP="00B23199">
      <w:pPr>
        <w:rPr>
          <w:i/>
        </w:rPr>
      </w:pPr>
      <w:r w:rsidRPr="001826E7">
        <w:t>Výsledky kontroly formálních náležitostí a přijatelnosti zadává zaměstnanec kanceláře MAS do MS2014+</w:t>
      </w:r>
      <w:r w:rsidR="00826EF0" w:rsidRPr="001826E7">
        <w:rPr>
          <w:i/>
        </w:rPr>
        <w:t>.</w:t>
      </w:r>
    </w:p>
    <w:p w14:paraId="63F5FB6B" w14:textId="2FC7B035" w:rsidR="00845DE6" w:rsidRPr="00B23199" w:rsidRDefault="00154153" w:rsidP="00B23199">
      <w:r>
        <w:t xml:space="preserve">Lhůta pro provedení hodnocení formálních náležitostí a přijatelnosti je </w:t>
      </w:r>
      <w:r w:rsidR="001826E7">
        <w:rPr>
          <w:b/>
        </w:rPr>
        <w:t>60</w:t>
      </w:r>
      <w:r w:rsidRPr="00154153">
        <w:rPr>
          <w:b/>
        </w:rPr>
        <w:t xml:space="preserve"> PD</w:t>
      </w:r>
      <w:r>
        <w:t xml:space="preserve">. </w:t>
      </w:r>
    </w:p>
    <w:p w14:paraId="1CDC1377" w14:textId="5744786B" w:rsidR="00F51323" w:rsidRDefault="00A0444C" w:rsidP="00F82508">
      <w:pPr>
        <w:pStyle w:val="Nadpis2"/>
        <w:numPr>
          <w:ilvl w:val="1"/>
          <w:numId w:val="27"/>
        </w:numPr>
      </w:pPr>
      <w:bookmarkStart w:id="28" w:name="_Toc530993183"/>
      <w:r>
        <w:t>Věcné hodnocení projektů</w:t>
      </w:r>
      <w:bookmarkEnd w:id="28"/>
    </w:p>
    <w:p w14:paraId="4CAEAB05" w14:textId="76B33657" w:rsidR="00B23199" w:rsidRDefault="00B23199" w:rsidP="001101A2">
      <w:pPr>
        <w:jc w:val="both"/>
      </w:pPr>
      <w:r>
        <w:t xml:space="preserve">MAS </w:t>
      </w:r>
      <w:r w:rsidR="007A0119">
        <w:t xml:space="preserve">provádí věcné hodnocení dle kritérií ŘO OPŽP s případnými úpravami dle specifických podmínek MAS. </w:t>
      </w:r>
    </w:p>
    <w:p w14:paraId="396ACDFF" w14:textId="1A33DAE9" w:rsidR="00D87B10" w:rsidRDefault="00D87B10" w:rsidP="001101A2">
      <w:pPr>
        <w:jc w:val="both"/>
      </w:pPr>
      <w:r>
        <w:t xml:space="preserve">Seznam kritérií věcného hodnocení je uveden v příloze výzvy </w:t>
      </w:r>
      <w:r w:rsidR="00E41424" w:rsidRPr="00F82508">
        <w:rPr>
          <w:b/>
        </w:rPr>
        <w:t>„</w:t>
      </w:r>
      <w:r w:rsidRPr="00F82508">
        <w:rPr>
          <w:b/>
        </w:rPr>
        <w:t>Kritéria pro hodnocení žádosti</w:t>
      </w:r>
      <w:r w:rsidR="00E41424" w:rsidRPr="00F82508">
        <w:rPr>
          <w:b/>
        </w:rPr>
        <w:t>“</w:t>
      </w:r>
      <w:r w:rsidRPr="00F82508">
        <w:rPr>
          <w:b/>
        </w:rPr>
        <w:t>.</w:t>
      </w:r>
    </w:p>
    <w:p w14:paraId="6F8002A2" w14:textId="57EAF223" w:rsidR="006E4B89" w:rsidRDefault="00DB47E9" w:rsidP="00F82508">
      <w:pPr>
        <w:jc w:val="both"/>
      </w:pPr>
      <w:r>
        <w:t>Věcné hodnocení provádí</w:t>
      </w:r>
      <w:r w:rsidR="005F6074">
        <w:t xml:space="preserve"> </w:t>
      </w:r>
      <w:r w:rsidR="00A872CA" w:rsidRPr="001826E7">
        <w:rPr>
          <w:color w:val="000000" w:themeColor="text1"/>
        </w:rPr>
        <w:t>Výběrová komise MAS</w:t>
      </w:r>
      <w:r w:rsidR="00412CCA">
        <w:rPr>
          <w:color w:val="000000" w:themeColor="text1"/>
        </w:rPr>
        <w:t xml:space="preserve">. Výběrová komise k věcnému hodnocení může využít </w:t>
      </w:r>
      <w:r w:rsidR="009B0FB6">
        <w:rPr>
          <w:color w:val="000000" w:themeColor="text1"/>
        </w:rPr>
        <w:t xml:space="preserve">odborný posudek zpracovaný externím hodnotitelem. </w:t>
      </w:r>
      <w:r w:rsidR="00E91C43">
        <w:t xml:space="preserve">Výstupem z věcného hodnocení je kontrolní list k projektu schválený Výběrovou komisí MAS a zápis z provedeného věcného hodnocení. Zápis z věcného hodnocení je uveřejněn na webových stránkách MAS </w:t>
      </w:r>
      <w:r w:rsidR="00154153">
        <w:t xml:space="preserve">do 7 dnů </w:t>
      </w:r>
      <w:r w:rsidR="00E91C43">
        <w:t xml:space="preserve">v souladu s Jednacím řádem Výběrové komise MAS. </w:t>
      </w:r>
      <w:r w:rsidR="00861A9A">
        <w:t>V</w:t>
      </w:r>
      <w:r w:rsidR="00E91C43">
        <w:t>ýsledk</w:t>
      </w:r>
      <w:r w:rsidR="00861A9A">
        <w:t>y</w:t>
      </w:r>
      <w:r w:rsidR="00E91C43">
        <w:t xml:space="preserve"> věcného hodnocení zadává pracovník kanceláře MAS do MS2014+. </w:t>
      </w:r>
    </w:p>
    <w:p w14:paraId="7250F5F8" w14:textId="6B57FE95" w:rsidR="00890726" w:rsidRPr="00020120" w:rsidRDefault="00890726" w:rsidP="00F82508">
      <w:pPr>
        <w:jc w:val="both"/>
      </w:pPr>
      <w:r w:rsidRPr="00020120">
        <w:t>V případě, že projekt nevyhoví kritériím věcného hodnocení nebo nedosáhne minimálního počtu bodů stanoveného ve výzvě pro předkládání žádostí</w:t>
      </w:r>
      <w:r>
        <w:t>, bude stav žádosti</w:t>
      </w:r>
      <w:r w:rsidRPr="00020120">
        <w:t xml:space="preserve"> v MS2014+ </w:t>
      </w:r>
      <w:r>
        <w:t>změně</w:t>
      </w:r>
      <w:r w:rsidR="00861A9A">
        <w:t>n</w:t>
      </w:r>
      <w:r>
        <w:t xml:space="preserve"> </w:t>
      </w:r>
      <w:r w:rsidRPr="00020120">
        <w:t xml:space="preserve">na „Žádost o podporu nesplnila podmínky věcného hodnocení“. </w:t>
      </w:r>
    </w:p>
    <w:p w14:paraId="26F91CE9" w14:textId="16BAB0AF" w:rsidR="00890726" w:rsidRPr="00020120" w:rsidRDefault="00890726" w:rsidP="00F82508">
      <w:pPr>
        <w:jc w:val="both"/>
      </w:pPr>
      <w:r w:rsidRPr="00020120">
        <w:t>V případě, že projekt vyhoví kritériím věcného hodnocení a dosáhne minimálního počtu bodů stano</w:t>
      </w:r>
      <w:r w:rsidRPr="00020120">
        <w:softHyphen/>
        <w:t xml:space="preserve">veného ve výzvě pro předkládání žádostí, </w:t>
      </w:r>
      <w:r>
        <w:t>bude stav žádosti v MS2014+ změněn</w:t>
      </w:r>
      <w:r w:rsidRPr="00020120">
        <w:t xml:space="preserve"> na „Žádost o podporu splnila podmínky věcného hodnocení“, popřípadě „Žádost o podporu splnila pod</w:t>
      </w:r>
      <w:r w:rsidRPr="00020120">
        <w:softHyphen/>
        <w:t>mínky věcného hodnocení s výhradou“.</w:t>
      </w:r>
    </w:p>
    <w:p w14:paraId="213C9BD0" w14:textId="0B5C3416" w:rsidR="00057098" w:rsidRDefault="00154153" w:rsidP="00F82508">
      <w:pPr>
        <w:jc w:val="both"/>
      </w:pPr>
      <w:r>
        <w:t xml:space="preserve">Lhůta pro provedení věcného hodnocení </w:t>
      </w:r>
      <w:r w:rsidRPr="001826E7">
        <w:rPr>
          <w:color w:val="000000" w:themeColor="text1"/>
        </w:rPr>
        <w:t xml:space="preserve">je </w:t>
      </w:r>
      <w:r w:rsidR="001826E7" w:rsidRPr="001826E7">
        <w:rPr>
          <w:b/>
          <w:color w:val="000000" w:themeColor="text1"/>
        </w:rPr>
        <w:t>30</w:t>
      </w:r>
      <w:r w:rsidRPr="001826E7">
        <w:rPr>
          <w:b/>
          <w:color w:val="000000" w:themeColor="text1"/>
        </w:rPr>
        <w:t xml:space="preserve"> </w:t>
      </w:r>
      <w:r w:rsidRPr="00154153">
        <w:rPr>
          <w:b/>
        </w:rPr>
        <w:t>pracovních dní</w:t>
      </w:r>
      <w:r>
        <w:t xml:space="preserve"> od provedení hodnocení formálních náležitostí a přijatelnosti.</w:t>
      </w:r>
    </w:p>
    <w:p w14:paraId="2D322FC3" w14:textId="77777777" w:rsidR="00A0444C" w:rsidRDefault="00A0444C" w:rsidP="001D2510">
      <w:pPr>
        <w:pStyle w:val="Nadpis2"/>
        <w:numPr>
          <w:ilvl w:val="1"/>
          <w:numId w:val="27"/>
        </w:numPr>
      </w:pPr>
      <w:bookmarkStart w:id="29" w:name="_Toc530993184"/>
      <w:r>
        <w:lastRenderedPageBreak/>
        <w:t>Výběr projektů</w:t>
      </w:r>
      <w:bookmarkEnd w:id="29"/>
    </w:p>
    <w:p w14:paraId="5A0C6075" w14:textId="305B10A1" w:rsidR="00960B4E" w:rsidRDefault="00A872CA" w:rsidP="00154153">
      <w:pPr>
        <w:jc w:val="both"/>
        <w:rPr>
          <w:rFonts w:ascii="Calibri" w:hAnsi="Calibri" w:cs="Calibri"/>
        </w:rPr>
      </w:pPr>
      <w:r w:rsidRPr="001826E7">
        <w:rPr>
          <w:rFonts w:ascii="Calibri" w:hAnsi="Calibri" w:cs="Calibri"/>
        </w:rPr>
        <w:t xml:space="preserve">Na základě bodového hodnocení z věcného hodnocení projektů stanoví předseda </w:t>
      </w:r>
      <w:r w:rsidR="009B0FB6">
        <w:rPr>
          <w:rFonts w:ascii="Calibri" w:hAnsi="Calibri" w:cs="Calibri"/>
        </w:rPr>
        <w:t>Výběrové komise</w:t>
      </w:r>
      <w:r w:rsidRPr="001826E7">
        <w:rPr>
          <w:rFonts w:ascii="Calibri" w:hAnsi="Calibri" w:cs="Calibri"/>
        </w:rPr>
        <w:t xml:space="preserve"> MAS pořadí projektů a postoupí tento seznam </w:t>
      </w:r>
      <w:r w:rsidR="00E115E9">
        <w:rPr>
          <w:rFonts w:ascii="Calibri" w:hAnsi="Calibri" w:cs="Calibri"/>
        </w:rPr>
        <w:t xml:space="preserve">Programovému výboru. Projekty jsou řazeny dle zisku bodů od nejvyššího po </w:t>
      </w:r>
      <w:proofErr w:type="gramStart"/>
      <w:r w:rsidR="00E115E9">
        <w:rPr>
          <w:rFonts w:ascii="Calibri" w:hAnsi="Calibri" w:cs="Calibri"/>
        </w:rPr>
        <w:t xml:space="preserve">nejnižší. </w:t>
      </w:r>
      <w:r w:rsidRPr="001826E7">
        <w:rPr>
          <w:rFonts w:ascii="Calibri" w:hAnsi="Calibri" w:cs="Calibri"/>
        </w:rPr>
        <w:t xml:space="preserve"> .</w:t>
      </w:r>
      <w:proofErr w:type="gramEnd"/>
      <w:r w:rsidRPr="001826E7">
        <w:rPr>
          <w:rFonts w:ascii="Calibri" w:hAnsi="Calibri" w:cs="Calibri"/>
        </w:rPr>
        <w:t xml:space="preserve"> </w:t>
      </w:r>
      <w:r w:rsidR="00960B4E">
        <w:rPr>
          <w:rFonts w:ascii="Calibri" w:hAnsi="Calibri" w:cs="Calibri"/>
        </w:rPr>
        <w:t xml:space="preserve"> </w:t>
      </w:r>
    </w:p>
    <w:p w14:paraId="71AB1495" w14:textId="6A056FA9" w:rsidR="00960B4E" w:rsidRDefault="00960B4E" w:rsidP="0015415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případě rovnosti bodu rozhoduje pro vyšší pozici v pořadí nižší Celkové způsobilé výdaje projektu. </w:t>
      </w:r>
    </w:p>
    <w:p w14:paraId="01006E34" w14:textId="6F34998C" w:rsidR="00154153" w:rsidRPr="001826E7" w:rsidRDefault="00960B4E" w:rsidP="00154153">
      <w:pPr>
        <w:jc w:val="both"/>
        <w:rPr>
          <w:rFonts w:ascii="Calibri" w:hAnsi="Calibri" w:cs="Calibri"/>
        </w:rPr>
      </w:pPr>
      <w:bookmarkStart w:id="30" w:name="_GoBack"/>
      <w:r>
        <w:rPr>
          <w:rFonts w:ascii="Calibri" w:hAnsi="Calibri" w:cs="Calibri"/>
        </w:rPr>
        <w:t>Programový výbor</w:t>
      </w:r>
      <w:r w:rsidR="00A872CA" w:rsidRPr="001826E7">
        <w:rPr>
          <w:rFonts w:ascii="Calibri" w:hAnsi="Calibri" w:cs="Calibri"/>
        </w:rPr>
        <w:t xml:space="preserve"> MAS</w:t>
      </w:r>
      <w:bookmarkEnd w:id="30"/>
      <w:r w:rsidR="00A872CA" w:rsidRPr="001826E7">
        <w:rPr>
          <w:rFonts w:ascii="Calibri" w:hAnsi="Calibri" w:cs="Calibri"/>
        </w:rPr>
        <w:t xml:space="preserve"> provede </w:t>
      </w:r>
      <w:r w:rsidR="00812BC4">
        <w:rPr>
          <w:rFonts w:ascii="Calibri" w:hAnsi="Calibri" w:cs="Calibri"/>
        </w:rPr>
        <w:t xml:space="preserve">do 30 pracovních dní </w:t>
      </w:r>
      <w:r w:rsidR="00A872CA" w:rsidRPr="001826E7">
        <w:rPr>
          <w:rFonts w:ascii="Calibri" w:hAnsi="Calibri" w:cs="Calibri"/>
        </w:rPr>
        <w:t>výběr projektů s ohledem na alokaci výzvy</w:t>
      </w:r>
      <w:r w:rsidR="00154153" w:rsidRPr="001826E7">
        <w:rPr>
          <w:rFonts w:ascii="Calibri" w:hAnsi="Calibri" w:cs="Calibri"/>
        </w:rPr>
        <w:t xml:space="preserve"> a zařazuje projekty do zásobníku projektů, přesáhne-li součet příspěvků EU žádostí o podporu s kladně ukončeným hodnocením alokaci výzvy MAS</w:t>
      </w:r>
      <w:r w:rsidR="00A872CA" w:rsidRPr="001826E7">
        <w:rPr>
          <w:rFonts w:ascii="Calibri" w:hAnsi="Calibri" w:cs="Calibri"/>
        </w:rPr>
        <w:t xml:space="preserve">. </w:t>
      </w:r>
    </w:p>
    <w:p w14:paraId="4A0C1CE4" w14:textId="49DF1F03" w:rsidR="00154153" w:rsidRPr="001826E7" w:rsidRDefault="00154153" w:rsidP="00154153">
      <w:pPr>
        <w:jc w:val="both"/>
      </w:pPr>
      <w:r w:rsidRPr="001826E7">
        <w:t xml:space="preserve">Výstupem z výběru projektů je zápis, který je uveřejněn na webových stránkách MAS do 7 dnů v souladu s Jednacím řádem Programového výboru MAS. +. </w:t>
      </w:r>
    </w:p>
    <w:p w14:paraId="52019836" w14:textId="77777777" w:rsidR="00AE496E" w:rsidRPr="001826E7" w:rsidRDefault="00AE496E" w:rsidP="001D2510">
      <w:pPr>
        <w:jc w:val="both"/>
      </w:pPr>
      <w:r w:rsidRPr="001826E7">
        <w:rPr>
          <w:rFonts w:ascii="Calibri" w:hAnsi="Calibri" w:cs="Calibri"/>
        </w:rPr>
        <w:t>MAS zajistí, aby při rozhodování o výběru projektů náleželo nejméně 50 % hlasů partnerům, kteří nezahrnují veřejný sektor.</w:t>
      </w:r>
    </w:p>
    <w:p w14:paraId="0585445A" w14:textId="18FFB9C9" w:rsidR="00AE496E" w:rsidRPr="001826E7" w:rsidRDefault="00154153" w:rsidP="001D2510">
      <w:pPr>
        <w:jc w:val="both"/>
        <w:rPr>
          <w:rFonts w:ascii="Calibri" w:hAnsi="Calibri" w:cs="Calibri"/>
        </w:rPr>
      </w:pPr>
      <w:r w:rsidRPr="001826E7">
        <w:rPr>
          <w:rFonts w:ascii="Calibri" w:hAnsi="Calibri" w:cs="Calibri"/>
        </w:rPr>
        <w:t xml:space="preserve">Kancelář </w:t>
      </w:r>
      <w:r w:rsidR="00AE496E" w:rsidRPr="001826E7">
        <w:rPr>
          <w:rFonts w:ascii="Calibri" w:hAnsi="Calibri" w:cs="Calibri"/>
        </w:rPr>
        <w:t>MAS zasílá ŘO OPŽP seznam vybraných projektů</w:t>
      </w:r>
      <w:r w:rsidR="002E7F8B" w:rsidRPr="001826E7">
        <w:rPr>
          <w:rFonts w:ascii="Calibri" w:hAnsi="Calibri" w:cs="Calibri"/>
        </w:rPr>
        <w:t>, seznam zamítnutých projektů a seznam projektů navržených do zásobníku projektů</w:t>
      </w:r>
      <w:r w:rsidR="00AE496E" w:rsidRPr="001826E7">
        <w:rPr>
          <w:rFonts w:ascii="Calibri" w:hAnsi="Calibri" w:cs="Calibri"/>
        </w:rPr>
        <w:t>. ŘO OPŽP prov</w:t>
      </w:r>
      <w:r w:rsidR="00A338B8" w:rsidRPr="001826E7">
        <w:rPr>
          <w:rFonts w:ascii="Calibri" w:hAnsi="Calibri" w:cs="Calibri"/>
        </w:rPr>
        <w:t>ede do 30 pracovních dnů</w:t>
      </w:r>
      <w:r w:rsidR="00AE496E" w:rsidRPr="001826E7">
        <w:rPr>
          <w:rFonts w:ascii="Calibri" w:hAnsi="Calibri" w:cs="Calibri"/>
        </w:rPr>
        <w:t xml:space="preserve"> na vzorku projektů závěrečné ověření způsobilosti.</w:t>
      </w:r>
    </w:p>
    <w:p w14:paraId="68AB9375" w14:textId="5B7BCAC1" w:rsidR="00D5433B" w:rsidRPr="001826E7" w:rsidRDefault="00CB4187" w:rsidP="001D2510">
      <w:pPr>
        <w:jc w:val="both"/>
        <w:rPr>
          <w:rFonts w:ascii="Calibri" w:hAnsi="Calibri" w:cs="Calibri"/>
        </w:rPr>
      </w:pPr>
      <w:r w:rsidRPr="001826E7">
        <w:rPr>
          <w:rFonts w:ascii="Calibri" w:hAnsi="Calibri" w:cs="Calibri"/>
        </w:rPr>
        <w:t xml:space="preserve">ŘO OPŽP následně </w:t>
      </w:r>
      <w:r w:rsidR="0044343D">
        <w:rPr>
          <w:rFonts w:ascii="Calibri" w:hAnsi="Calibri" w:cs="Calibri"/>
        </w:rPr>
        <w:t>schvaluje</w:t>
      </w:r>
      <w:r w:rsidR="0044343D" w:rsidRPr="001826E7">
        <w:rPr>
          <w:rFonts w:ascii="Calibri" w:hAnsi="Calibri" w:cs="Calibri"/>
        </w:rPr>
        <w:t xml:space="preserve"> </w:t>
      </w:r>
      <w:r w:rsidRPr="001826E7">
        <w:rPr>
          <w:rFonts w:ascii="Calibri" w:hAnsi="Calibri" w:cs="Calibri"/>
        </w:rPr>
        <w:t xml:space="preserve">k financování všechny projekty, které prošly hodnocením a výběrem na úrovni MAS a u kterých ŘO OPŽP ověřil, že jsou způsobilé ke schválení. </w:t>
      </w:r>
    </w:p>
    <w:p w14:paraId="1944CE11" w14:textId="3AFAC8DC" w:rsidR="004A38F2" w:rsidRDefault="004A38F2" w:rsidP="001D2510">
      <w:pPr>
        <w:jc w:val="both"/>
        <w:rPr>
          <w:rFonts w:ascii="Calibri" w:hAnsi="Calibri" w:cs="Calibri"/>
        </w:rPr>
      </w:pPr>
      <w:r w:rsidRPr="001826E7">
        <w:rPr>
          <w:rFonts w:ascii="Calibri" w:hAnsi="Calibri" w:cs="Calibri"/>
        </w:rPr>
        <w:t>Výběr projektů ze strany ŘO OPŽP se řídí Pravidly pro žadatele a příjemce podpory v Operačním programu Životní prostředí</w:t>
      </w:r>
      <w:r w:rsidR="00055D3D" w:rsidRPr="001826E7">
        <w:rPr>
          <w:rFonts w:ascii="Calibri" w:hAnsi="Calibri" w:cs="Calibri"/>
        </w:rPr>
        <w:t xml:space="preserve"> pro období</w:t>
      </w:r>
      <w:r w:rsidRPr="001826E7">
        <w:rPr>
          <w:rFonts w:ascii="Calibri" w:hAnsi="Calibri" w:cs="Calibri"/>
        </w:rPr>
        <w:t xml:space="preserve"> 2014-2020.</w:t>
      </w:r>
    </w:p>
    <w:p w14:paraId="7521A717" w14:textId="77777777" w:rsidR="00C647AB" w:rsidRDefault="00B1368F" w:rsidP="00B1368F">
      <w:pPr>
        <w:pStyle w:val="Nadpis1"/>
      </w:pPr>
      <w:bookmarkStart w:id="31" w:name="_Toc530993185"/>
      <w:r>
        <w:t>Závěrečné ověření způsobilosti</w:t>
      </w:r>
      <w:bookmarkEnd w:id="31"/>
    </w:p>
    <w:p w14:paraId="1AC5EDC1" w14:textId="77777777" w:rsidR="00A4580C" w:rsidRPr="00ED4A3C" w:rsidRDefault="00A4580C" w:rsidP="00F82508"/>
    <w:p w14:paraId="271417CA" w14:textId="77777777" w:rsidR="00890511" w:rsidRPr="001826E7" w:rsidRDefault="00CB4187" w:rsidP="001D2510">
      <w:pPr>
        <w:jc w:val="both"/>
        <w:rPr>
          <w:rFonts w:ascii="Calibri" w:hAnsi="Calibri" w:cs="Calibri"/>
        </w:rPr>
      </w:pPr>
      <w:r w:rsidRPr="001826E7">
        <w:rPr>
          <w:rFonts w:ascii="Calibri" w:hAnsi="Calibri" w:cs="Calibri"/>
        </w:rPr>
        <w:t xml:space="preserve">Závěrečné ověření způsobilosti provádí ŘO OPŽP na vzorku projektů v souladu s kap. 6.2.3.3 Metodického pokynu pro řízení výzev, hodnocení a výběr projektů v programovém období 2014-2020. </w:t>
      </w:r>
    </w:p>
    <w:p w14:paraId="48E172BB" w14:textId="77777777" w:rsidR="004538AF" w:rsidRDefault="004538AF" w:rsidP="00B1368F">
      <w:pPr>
        <w:pStyle w:val="Odstavecseseznamem"/>
        <w:ind w:left="360"/>
        <w:jc w:val="both"/>
      </w:pPr>
    </w:p>
    <w:p w14:paraId="0BFB3B51" w14:textId="77777777" w:rsidR="004538AF" w:rsidRDefault="004538AF" w:rsidP="004538AF">
      <w:pPr>
        <w:pStyle w:val="Nadpis1"/>
      </w:pPr>
      <w:bookmarkStart w:id="32" w:name="_Toc530993186"/>
      <w:r>
        <w:t>Vydání právního aktu</w:t>
      </w:r>
      <w:bookmarkEnd w:id="32"/>
    </w:p>
    <w:p w14:paraId="363EC1E2" w14:textId="77777777" w:rsidR="00A4580C" w:rsidRPr="001826E7" w:rsidRDefault="00A4580C" w:rsidP="00F82508"/>
    <w:p w14:paraId="401F3B90" w14:textId="64D52F56" w:rsidR="004538AF" w:rsidRPr="001826E7" w:rsidRDefault="004538AF" w:rsidP="00210B93">
      <w:pPr>
        <w:jc w:val="both"/>
        <w:rPr>
          <w:rFonts w:ascii="Calibri" w:hAnsi="Calibri" w:cs="Calibri"/>
        </w:rPr>
      </w:pPr>
      <w:r w:rsidRPr="001826E7">
        <w:rPr>
          <w:rFonts w:ascii="Calibri" w:hAnsi="Calibri" w:cs="Calibri"/>
        </w:rPr>
        <w:t>Právní akt vydává ŘO OPŽP</w:t>
      </w:r>
      <w:r w:rsidR="00C83EAA" w:rsidRPr="001826E7">
        <w:rPr>
          <w:rFonts w:ascii="Calibri" w:hAnsi="Calibri" w:cs="Calibri"/>
        </w:rPr>
        <w:t>, postup se řídí Pravidly pro žadatele a příjemce podpory v Operačním programu Životní prostředí pro období 2014-2020</w:t>
      </w:r>
      <w:r w:rsidRPr="001826E7">
        <w:rPr>
          <w:rFonts w:ascii="Calibri" w:hAnsi="Calibri" w:cs="Calibri"/>
        </w:rPr>
        <w:t>.</w:t>
      </w:r>
    </w:p>
    <w:p w14:paraId="5EED4E21" w14:textId="77777777" w:rsidR="00DE3417" w:rsidRPr="00210B93" w:rsidRDefault="00DE3417" w:rsidP="00210B93">
      <w:pPr>
        <w:jc w:val="both"/>
        <w:rPr>
          <w:rFonts w:ascii="Calibri" w:hAnsi="Calibri" w:cs="Calibri"/>
          <w:sz w:val="23"/>
          <w:szCs w:val="23"/>
        </w:rPr>
      </w:pPr>
    </w:p>
    <w:p w14:paraId="093CD271" w14:textId="77777777" w:rsidR="00A0444C" w:rsidRDefault="00A0444C" w:rsidP="00A0444C">
      <w:pPr>
        <w:pStyle w:val="Nadpis1"/>
      </w:pPr>
      <w:bookmarkStart w:id="33" w:name="_Toc530993187"/>
      <w:r>
        <w:t>Přezkum hodnocení</w:t>
      </w:r>
      <w:bookmarkEnd w:id="33"/>
    </w:p>
    <w:p w14:paraId="20A0BA7E" w14:textId="77777777" w:rsidR="00A4580C" w:rsidRPr="00ED4A3C" w:rsidRDefault="00A4580C" w:rsidP="00F82508"/>
    <w:p w14:paraId="54A83884" w14:textId="3249D968" w:rsidR="00A0444C" w:rsidRDefault="00A0444C" w:rsidP="00D40621">
      <w:pPr>
        <w:pStyle w:val="Nadpis2"/>
      </w:pPr>
      <w:bookmarkStart w:id="34" w:name="_Toc524619493"/>
      <w:bookmarkStart w:id="35" w:name="_Toc528649449"/>
      <w:bookmarkStart w:id="36" w:name="_Toc528650063"/>
      <w:bookmarkStart w:id="37" w:name="_Toc530993161"/>
      <w:bookmarkStart w:id="38" w:name="_Toc530993188"/>
      <w:bookmarkStart w:id="39" w:name="_Toc530993162"/>
      <w:bookmarkStart w:id="40" w:name="_Toc530993189"/>
      <w:bookmarkStart w:id="41" w:name="_Toc530993163"/>
      <w:bookmarkStart w:id="42" w:name="_Toc530993190"/>
      <w:bookmarkStart w:id="43" w:name="_Toc530993164"/>
      <w:bookmarkStart w:id="44" w:name="_Toc530993191"/>
      <w:bookmarkStart w:id="45" w:name="_Toc530993165"/>
      <w:bookmarkStart w:id="46" w:name="_Toc530993192"/>
      <w:bookmarkStart w:id="47" w:name="_Toc53099319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t>Podání žádosti o přezkum hodnocení žadatelem</w:t>
      </w:r>
      <w:bookmarkEnd w:id="47"/>
    </w:p>
    <w:p w14:paraId="400CCA45" w14:textId="33D70C58" w:rsidR="00FE668F" w:rsidRPr="001826E7" w:rsidRDefault="00FE668F" w:rsidP="00F82508">
      <w:pPr>
        <w:jc w:val="both"/>
        <w:rPr>
          <w:rFonts w:ascii="Calibri" w:hAnsi="Calibri" w:cs="Calibri"/>
        </w:rPr>
      </w:pPr>
      <w:r w:rsidRPr="001826E7">
        <w:rPr>
          <w:rFonts w:ascii="Calibri" w:hAnsi="Calibri" w:cs="Calibri"/>
        </w:rPr>
        <w:t>Žádost o přezkum je elektronické podání, jímž žadatelé vyjadřují odůvodněný nesouhlas s výsledkem hodnocení ve fázi hodnocení a výběru projektů.</w:t>
      </w:r>
    </w:p>
    <w:p w14:paraId="3412E6B9" w14:textId="621614BB" w:rsidR="004C310B" w:rsidRPr="001826E7" w:rsidRDefault="004C310B" w:rsidP="00F82508">
      <w:pPr>
        <w:jc w:val="both"/>
      </w:pPr>
      <w:r w:rsidRPr="001826E7">
        <w:t>Žádost o přezkum podává žadatel v elektronické podobě prostřednictvím IS KP14+ na záložce Žádost o</w:t>
      </w:r>
      <w:r w:rsidR="00A4580C" w:rsidRPr="001826E7">
        <w:t> </w:t>
      </w:r>
      <w:r w:rsidRPr="001826E7">
        <w:t>přezkum.</w:t>
      </w:r>
    </w:p>
    <w:p w14:paraId="6EE69F2B" w14:textId="7105D756" w:rsidR="004C310B" w:rsidRPr="001826E7" w:rsidRDefault="004C310B" w:rsidP="00F82508">
      <w:pPr>
        <w:jc w:val="both"/>
        <w:rPr>
          <w:rFonts w:ascii="Calibri" w:hAnsi="Calibri" w:cs="Calibri"/>
        </w:rPr>
      </w:pPr>
      <w:r w:rsidRPr="001826E7">
        <w:lastRenderedPageBreak/>
        <w:t>Každý žadatel může podat žádost o přezkum proti výsledku dané fáze procesu schva</w:t>
      </w:r>
      <w:r w:rsidRPr="001826E7">
        <w:softHyphen/>
        <w:t>lování projektů, ve</w:t>
      </w:r>
      <w:r w:rsidR="00A4580C" w:rsidRPr="001826E7">
        <w:t> </w:t>
      </w:r>
      <w:r w:rsidRPr="001826E7">
        <w:t xml:space="preserve">které neuspěl, a to nejpozději do 15 kalendářních dní ode dne doručení oznámení </w:t>
      </w:r>
      <w:r w:rsidR="00B14639" w:rsidRPr="001826E7">
        <w:t>s podklady pro vydání rozhodnutí. Tedy ode dne, kdy se do systému přihlásí žadatel nebo jím pověřená osoba, případně po uplynutí 10 kalendářních dnů ode dne, kdy byl dokument s oznámením s podklady pro vydání rozhodnutí do systému vložen.</w:t>
      </w:r>
      <w:r w:rsidR="00B14639" w:rsidRPr="001826E7" w:rsidDel="00B14639">
        <w:t xml:space="preserve"> </w:t>
      </w:r>
      <w:r w:rsidRPr="001826E7">
        <w:rPr>
          <w:rFonts w:ascii="Calibri" w:hAnsi="Calibri" w:cs="Calibri"/>
        </w:rPr>
        <w:t xml:space="preserve">Přezkum hodnocení a výběru projektů ze strany MAS provádí </w:t>
      </w:r>
      <w:r w:rsidR="0044343D">
        <w:rPr>
          <w:rFonts w:ascii="Calibri" w:hAnsi="Calibri" w:cs="Calibri"/>
        </w:rPr>
        <w:t>Monitorovací komise</w:t>
      </w:r>
      <w:r w:rsidRPr="001826E7">
        <w:rPr>
          <w:rFonts w:ascii="Calibri" w:hAnsi="Calibri" w:cs="Calibri"/>
        </w:rPr>
        <w:t xml:space="preserve"> MAS na základě postupů definovaných </w:t>
      </w:r>
      <w:r w:rsidR="00E91C43" w:rsidRPr="001826E7">
        <w:rPr>
          <w:rFonts w:ascii="Calibri" w:hAnsi="Calibri" w:cs="Calibri"/>
        </w:rPr>
        <w:t>níže a dle Statutu MAS Rakovnicko.</w:t>
      </w:r>
    </w:p>
    <w:p w14:paraId="0115EF3F" w14:textId="77777777" w:rsidR="00412F16" w:rsidRPr="001826E7" w:rsidRDefault="004C310B" w:rsidP="00F82508">
      <w:pPr>
        <w:jc w:val="both"/>
        <w:rPr>
          <w:rFonts w:ascii="Calibri" w:hAnsi="Calibri" w:cs="Calibri"/>
        </w:rPr>
      </w:pPr>
      <w:r w:rsidRPr="001826E7">
        <w:rPr>
          <w:rFonts w:ascii="Calibri" w:hAnsi="Calibri" w:cs="Calibri"/>
        </w:rPr>
        <w:t xml:space="preserve">Žadatel má možnost </w:t>
      </w:r>
      <w:r w:rsidR="00E37787" w:rsidRPr="001826E7">
        <w:rPr>
          <w:rFonts w:ascii="Calibri" w:hAnsi="Calibri" w:cs="Calibri"/>
        </w:rPr>
        <w:t>ve fázi výběru projektů ze strany ŘO OPŽP a ve fázi přípravy</w:t>
      </w:r>
      <w:r w:rsidRPr="001826E7">
        <w:rPr>
          <w:rFonts w:ascii="Calibri" w:hAnsi="Calibri" w:cs="Calibri"/>
        </w:rPr>
        <w:t xml:space="preserve"> a vydání právního</w:t>
      </w:r>
      <w:r w:rsidR="00E37787" w:rsidRPr="001826E7">
        <w:rPr>
          <w:rFonts w:ascii="Calibri" w:hAnsi="Calibri" w:cs="Calibri"/>
        </w:rPr>
        <w:t xml:space="preserve"> aktu</w:t>
      </w:r>
      <w:r w:rsidRPr="001826E7">
        <w:rPr>
          <w:rFonts w:ascii="Calibri" w:hAnsi="Calibri" w:cs="Calibri"/>
        </w:rPr>
        <w:t xml:space="preserve"> </w:t>
      </w:r>
      <w:r w:rsidR="00E37787" w:rsidRPr="001826E7">
        <w:rPr>
          <w:rFonts w:ascii="Calibri" w:hAnsi="Calibri" w:cs="Calibri"/>
        </w:rPr>
        <w:t xml:space="preserve">odvolat se </w:t>
      </w:r>
      <w:r w:rsidRPr="001826E7">
        <w:rPr>
          <w:rFonts w:ascii="Calibri" w:hAnsi="Calibri" w:cs="Calibri"/>
        </w:rPr>
        <w:t>k ŘO OPŽP</w:t>
      </w:r>
      <w:r w:rsidR="00E37787" w:rsidRPr="001826E7">
        <w:rPr>
          <w:rFonts w:ascii="Calibri" w:hAnsi="Calibri" w:cs="Calibri"/>
        </w:rPr>
        <w:t xml:space="preserve">. Žádosti o přezkum posuzuje (a rozhoduje o nich) tzv. přezkumná komise. Činnost této komise se řídí jejím statutem a jednacím řádem. </w:t>
      </w:r>
    </w:p>
    <w:p w14:paraId="7BC5DEC5" w14:textId="51B7758F" w:rsidR="00E37787" w:rsidRPr="001826E7" w:rsidRDefault="00E37787" w:rsidP="00F82508">
      <w:pPr>
        <w:jc w:val="both"/>
        <w:rPr>
          <w:rFonts w:ascii="Calibri" w:hAnsi="Calibri" w:cs="Calibri"/>
        </w:rPr>
      </w:pPr>
      <w:r w:rsidRPr="001826E7">
        <w:rPr>
          <w:rFonts w:ascii="Calibri" w:hAnsi="Calibri" w:cs="Calibri"/>
        </w:rPr>
        <w:t>Z jednání přezkumné komise</w:t>
      </w:r>
      <w:r w:rsidR="00412F16" w:rsidRPr="001826E7">
        <w:rPr>
          <w:rFonts w:ascii="Calibri" w:hAnsi="Calibri" w:cs="Calibri"/>
        </w:rPr>
        <w:t xml:space="preserve"> </w:t>
      </w:r>
      <w:r w:rsidR="00861A9A">
        <w:rPr>
          <w:rFonts w:ascii="Calibri" w:hAnsi="Calibri" w:cs="Calibri"/>
        </w:rPr>
        <w:t xml:space="preserve">ŘO </w:t>
      </w:r>
      <w:proofErr w:type="gramStart"/>
      <w:r w:rsidR="00861A9A">
        <w:rPr>
          <w:rFonts w:ascii="Calibri" w:hAnsi="Calibri" w:cs="Calibri"/>
        </w:rPr>
        <w:t xml:space="preserve">/ </w:t>
      </w:r>
      <w:r w:rsidR="00412F16" w:rsidRPr="001826E7">
        <w:rPr>
          <w:rFonts w:ascii="Calibri" w:hAnsi="Calibri" w:cs="Calibri"/>
        </w:rPr>
        <w:t xml:space="preserve"> </w:t>
      </w:r>
      <w:r w:rsidR="0044343D">
        <w:rPr>
          <w:rFonts w:ascii="Calibri" w:hAnsi="Calibri" w:cs="Calibri"/>
        </w:rPr>
        <w:t>Monitorovací</w:t>
      </w:r>
      <w:proofErr w:type="gramEnd"/>
      <w:r w:rsidR="0044343D">
        <w:rPr>
          <w:rFonts w:ascii="Calibri" w:hAnsi="Calibri" w:cs="Calibri"/>
        </w:rPr>
        <w:t xml:space="preserve"> komise</w:t>
      </w:r>
      <w:r w:rsidR="0044343D" w:rsidRPr="001826E7">
        <w:rPr>
          <w:rFonts w:ascii="Calibri" w:hAnsi="Calibri" w:cs="Calibri"/>
        </w:rPr>
        <w:t xml:space="preserve"> </w:t>
      </w:r>
      <w:r w:rsidR="00412F16" w:rsidRPr="001826E7">
        <w:rPr>
          <w:rFonts w:ascii="Calibri" w:hAnsi="Calibri" w:cs="Calibri"/>
        </w:rPr>
        <w:t>MAS</w:t>
      </w:r>
      <w:r w:rsidRPr="001826E7">
        <w:rPr>
          <w:rFonts w:ascii="Calibri" w:hAnsi="Calibri" w:cs="Calibri"/>
        </w:rPr>
        <w:t xml:space="preserve"> je pořizován zápis, který je zveřejněn prostřednictvím MS2014+. Lhůta pro vyřízení žádosti o přezkum ze strany </w:t>
      </w:r>
      <w:r w:rsidR="00861A9A">
        <w:rPr>
          <w:rFonts w:ascii="Calibri" w:hAnsi="Calibri" w:cs="Calibri"/>
        </w:rPr>
        <w:t xml:space="preserve">MAS </w:t>
      </w:r>
      <w:r w:rsidR="001C17A6">
        <w:rPr>
          <w:rFonts w:ascii="Calibri" w:hAnsi="Calibri" w:cs="Calibri"/>
        </w:rPr>
        <w:t xml:space="preserve">/ </w:t>
      </w:r>
      <w:r w:rsidRPr="001826E7">
        <w:rPr>
          <w:rFonts w:ascii="Calibri" w:hAnsi="Calibri" w:cs="Calibri"/>
        </w:rPr>
        <w:t>ŘO OPŽP je stanovena na 30 kalen</w:t>
      </w:r>
      <w:r w:rsidRPr="001826E7">
        <w:rPr>
          <w:rFonts w:ascii="Calibri" w:hAnsi="Calibri" w:cs="Calibri"/>
        </w:rPr>
        <w:softHyphen/>
        <w:t>dářních dnů ode dne doručení této žádosti. U složitějších případů může být lhůta prodloužena na 60 ka</w:t>
      </w:r>
      <w:r w:rsidRPr="001826E7">
        <w:rPr>
          <w:rFonts w:ascii="Calibri" w:hAnsi="Calibri" w:cs="Calibri"/>
        </w:rPr>
        <w:softHyphen/>
        <w:t>lendářních dnů. O důvodech prodloužení lhůty je žadatel informován ještě před jejím uplynutím, a to doručením oznámení o prodloužení lhůty prostřednictvím IS KP14+.</w:t>
      </w:r>
    </w:p>
    <w:p w14:paraId="64392219" w14:textId="6ACD7D02" w:rsidR="00A338B8" w:rsidRPr="001826E7" w:rsidRDefault="00A338B8" w:rsidP="00F82508">
      <w:pPr>
        <w:jc w:val="both"/>
      </w:pPr>
      <w:r w:rsidRPr="001826E7">
        <w:t>Odpověď na žádost o přezkum obsahuje informaci o způsobu a závěrech prošetření žádosti o pře</w:t>
      </w:r>
      <w:r w:rsidRPr="001826E7">
        <w:softHyphen/>
        <w:t>zkum ze strany přezkumné komise</w:t>
      </w:r>
      <w:r w:rsidR="002B44D8" w:rsidRPr="001826E7">
        <w:t xml:space="preserve"> </w:t>
      </w:r>
      <w:r w:rsidR="00861A9A">
        <w:t xml:space="preserve">ŘO </w:t>
      </w:r>
      <w:proofErr w:type="gramStart"/>
      <w:r w:rsidR="00861A9A">
        <w:t xml:space="preserve">/ </w:t>
      </w:r>
      <w:r w:rsidR="002B44D8" w:rsidRPr="001826E7">
        <w:t xml:space="preserve"> </w:t>
      </w:r>
      <w:r w:rsidR="00AD30E6">
        <w:t>Monitorovací</w:t>
      </w:r>
      <w:proofErr w:type="gramEnd"/>
      <w:r w:rsidR="00AD30E6">
        <w:t xml:space="preserve"> komise </w:t>
      </w:r>
      <w:r w:rsidR="00AD30E6" w:rsidRPr="001826E7">
        <w:t xml:space="preserve"> </w:t>
      </w:r>
      <w:r w:rsidR="002B44D8" w:rsidRPr="001826E7">
        <w:t>MAS</w:t>
      </w:r>
      <w:r w:rsidRPr="001826E7">
        <w:t>, tj. zda byla žádost o přezkum shledána důvodnou, částečně důvodnou, či nedůvodnou, a dále zdůvodnění rozhodnutí. Bude-li žádost o přezkum shledána důvod</w:t>
      </w:r>
      <w:r w:rsidRPr="001826E7">
        <w:softHyphen/>
        <w:t>nou nebo částečně důvodnou, provede ŘO</w:t>
      </w:r>
      <w:r w:rsidR="002B44D8" w:rsidRPr="001826E7">
        <w:t>/MAS</w:t>
      </w:r>
      <w:r w:rsidRPr="001826E7">
        <w:t xml:space="preserve"> bezodkladně nezbytná opatření k nápravě (zařazení projektu zpět do příslušné fáze schvalovacího procesu). Bude-li žádost o</w:t>
      </w:r>
      <w:r w:rsidR="00412F16" w:rsidRPr="001826E7">
        <w:t> </w:t>
      </w:r>
      <w:r w:rsidRPr="001826E7">
        <w:t>přezkum shledána nedůvodnou, vydá ŘO</w:t>
      </w:r>
      <w:r w:rsidR="00E656D1" w:rsidRPr="001826E7">
        <w:t xml:space="preserve"> </w:t>
      </w:r>
      <w:r w:rsidRPr="001826E7">
        <w:t xml:space="preserve">usnesení, </w:t>
      </w:r>
      <w:r w:rsidRPr="001826E7">
        <w:rPr>
          <w:color w:val="000000"/>
        </w:rPr>
        <w:t>kterým se zastavuje řízení o udělení dotace</w:t>
      </w:r>
      <w:r w:rsidRPr="001826E7">
        <w:t>, respektive rozhodnutí o zamítnutí žádosti o</w:t>
      </w:r>
      <w:r w:rsidR="00A4580C" w:rsidRPr="001826E7">
        <w:t> </w:t>
      </w:r>
      <w:r w:rsidRPr="001826E7">
        <w:t>poskytnutí dotace, které je žadateli doručeno do datové schránky, případně poštou.</w:t>
      </w:r>
      <w:r w:rsidR="00E656D1" w:rsidRPr="001826E7">
        <w:t xml:space="preserve"> V případě přezkumu </w:t>
      </w:r>
      <w:r w:rsidR="00412F16" w:rsidRPr="001826E7">
        <w:t xml:space="preserve">na úrovni </w:t>
      </w:r>
      <w:r w:rsidR="00E656D1" w:rsidRPr="001826E7">
        <w:t xml:space="preserve">MAS nejprve vydá MAS závazné stanovisko, ve kterém uveden důvody </w:t>
      </w:r>
      <w:r w:rsidR="00412F16" w:rsidRPr="001826E7">
        <w:t>vedoucí k nedoporučení žádosti a až poté bude vydáno usnesení ŘO.</w:t>
      </w:r>
    </w:p>
    <w:p w14:paraId="767A7793" w14:textId="77777777" w:rsidR="00881804" w:rsidRPr="007C5ED3" w:rsidRDefault="00881804" w:rsidP="007C5ED3"/>
    <w:p w14:paraId="534A3BEF" w14:textId="77777777" w:rsidR="00A0444C" w:rsidRDefault="00A0444C" w:rsidP="00A0444C">
      <w:pPr>
        <w:pStyle w:val="Nadpis1"/>
      </w:pPr>
      <w:bookmarkStart w:id="48" w:name="_Toc530993194"/>
      <w:r>
        <w:t>Postupy pro posuzování změn projektů</w:t>
      </w:r>
      <w:bookmarkEnd w:id="48"/>
    </w:p>
    <w:p w14:paraId="7E23AD41" w14:textId="77777777" w:rsidR="00A4580C" w:rsidRPr="00ED4A3C" w:rsidRDefault="00A4580C" w:rsidP="00F82508"/>
    <w:p w14:paraId="61EA31A3" w14:textId="77777777" w:rsidR="00881804" w:rsidRPr="005D48AA" w:rsidRDefault="00881804" w:rsidP="00881804">
      <w:pPr>
        <w:spacing w:after="120"/>
        <w:jc w:val="both"/>
        <w:rPr>
          <w:color w:val="000000"/>
        </w:rPr>
      </w:pPr>
      <w:r w:rsidRPr="005D48AA">
        <w:rPr>
          <w:color w:val="000000"/>
        </w:rPr>
        <w:t>Změnové řízení probíhá prostřednictvím MS2014+.</w:t>
      </w:r>
    </w:p>
    <w:p w14:paraId="707F370B" w14:textId="77777777" w:rsidR="00881804" w:rsidRDefault="00881804" w:rsidP="00881804">
      <w:pPr>
        <w:spacing w:after="120"/>
        <w:jc w:val="both"/>
        <w:rPr>
          <w:color w:val="000000"/>
        </w:rPr>
      </w:pPr>
      <w:r w:rsidRPr="005D48AA">
        <w:t>Změnové řízení probíhá v souladu s ustanoveními kapitoly 16 Pravidel pro žadatele a příjemce podpory z OPŽP 2014–2020. Místní akční skupina prověří vliv požadované změny na výsledky kontroly formálních náležitostí a přijatelnosti či věcného hodnocení. Pokud by projekt realizací požadované změny kritéria nesplnil, změna bude zamítnuta. MAS dále posuzuje, zda změna projektu nemá vliv na plnění cílů Strategie CLLD.</w:t>
      </w:r>
    </w:p>
    <w:p w14:paraId="5B6F925C" w14:textId="3357C41A" w:rsidR="00881804" w:rsidRPr="00804710" w:rsidRDefault="00881804" w:rsidP="00881804">
      <w:pPr>
        <w:spacing w:after="120"/>
        <w:jc w:val="both"/>
        <w:rPr>
          <w:color w:val="000000"/>
        </w:rPr>
      </w:pPr>
      <w:r w:rsidRPr="00804710">
        <w:rPr>
          <w:color w:val="000000"/>
        </w:rPr>
        <w:t xml:space="preserve">Oznámení </w:t>
      </w:r>
      <w:r>
        <w:rPr>
          <w:color w:val="000000"/>
        </w:rPr>
        <w:t xml:space="preserve">změn žadatel </w:t>
      </w:r>
      <w:r w:rsidRPr="00804710">
        <w:rPr>
          <w:color w:val="000000"/>
        </w:rPr>
        <w:t>provádí prostřednictvím Žádosti o změnu, podanou prostřednictvím MS2014+. Neplánované změny je příjemce povinen ohlásit neprodleně, jakmile nastanou. Změnové řízení probíhá v souladu s ustanoveními v</w:t>
      </w:r>
      <w:r>
        <w:rPr>
          <w:color w:val="000000"/>
        </w:rPr>
        <w:t> Pravidlech pro žadatele a příjemce v </w:t>
      </w:r>
      <w:r w:rsidR="00055D3D">
        <w:rPr>
          <w:color w:val="000000"/>
        </w:rPr>
        <w:t>OPŽP pro období</w:t>
      </w:r>
      <w:r w:rsidR="00A4580C">
        <w:rPr>
          <w:color w:val="000000"/>
        </w:rPr>
        <w:t xml:space="preserve"> </w:t>
      </w:r>
      <w:r>
        <w:rPr>
          <w:color w:val="000000"/>
        </w:rPr>
        <w:t>2014</w:t>
      </w:r>
      <w:r w:rsidR="00DE3417">
        <w:rPr>
          <w:color w:val="000000"/>
        </w:rPr>
        <w:t>-</w:t>
      </w:r>
      <w:r>
        <w:rPr>
          <w:color w:val="000000"/>
        </w:rPr>
        <w:t>2020.</w:t>
      </w:r>
    </w:p>
    <w:p w14:paraId="624ECCE1" w14:textId="77777777" w:rsidR="00881804" w:rsidRDefault="00881804" w:rsidP="00881804">
      <w:pPr>
        <w:spacing w:after="180"/>
        <w:jc w:val="both"/>
      </w:pPr>
      <w:r w:rsidRPr="007C0D4C">
        <w:t>Ke schvalování změn je kompetentní ZS Státní fond životního prostředí (SFŽP). MAS má ke změně projektu (k žádosti o změnu) přístup v MS2014+, o podání žádosti o změnu bude informována SFŽP prostřednictvím interní depeše v systému. Do 5 pracovních dnů od obdržení informace o podání žádosti o změnu může MAS zaslat SFŽP vyjádření ke změně projektu, tj. zda se změnou souhlasí/nesouhlasí, zda má změna vliv na hodnocení projektu, zda jsou stanoveny podmínky pro provedení změny. V případě, že se MAS do 5 pracovních dní ke změně projektu nevyjádří, je to bráno jako souhlas se změnou bez připomínek.</w:t>
      </w:r>
    </w:p>
    <w:p w14:paraId="5BB0B89F" w14:textId="77777777" w:rsidR="00DE3417" w:rsidRDefault="00DE3417" w:rsidP="00881804">
      <w:pPr>
        <w:spacing w:after="180"/>
        <w:jc w:val="both"/>
      </w:pPr>
    </w:p>
    <w:p w14:paraId="1B182B7B" w14:textId="77777777" w:rsidR="007E128F" w:rsidRPr="007E128F" w:rsidRDefault="007E128F" w:rsidP="007E128F"/>
    <w:sectPr w:rsidR="007E128F" w:rsidRPr="007E128F" w:rsidSect="009C3A48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E3F4C" w14:textId="77777777" w:rsidR="00A23B34" w:rsidRDefault="00A23B34" w:rsidP="009C3A48">
      <w:pPr>
        <w:spacing w:after="0" w:line="240" w:lineRule="auto"/>
      </w:pPr>
      <w:r>
        <w:separator/>
      </w:r>
    </w:p>
  </w:endnote>
  <w:endnote w:type="continuationSeparator" w:id="0">
    <w:p w14:paraId="48DB2382" w14:textId="77777777" w:rsidR="00A23B34" w:rsidRDefault="00A23B34" w:rsidP="009C3A48">
      <w:pPr>
        <w:spacing w:after="0" w:line="240" w:lineRule="auto"/>
      </w:pPr>
      <w:r>
        <w:continuationSeparator/>
      </w:r>
    </w:p>
  </w:endnote>
  <w:endnote w:type="continuationNotice" w:id="1">
    <w:p w14:paraId="5BB0C117" w14:textId="77777777" w:rsidR="00A23B34" w:rsidRDefault="00A23B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5414974"/>
      <w:docPartObj>
        <w:docPartGallery w:val="Page Numbers (Bottom of Page)"/>
        <w:docPartUnique/>
      </w:docPartObj>
    </w:sdtPr>
    <w:sdtEndPr/>
    <w:sdtContent>
      <w:p w14:paraId="4005A492" w14:textId="77777777" w:rsidR="00E656D1" w:rsidRDefault="00E656D1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76C296" wp14:editId="0E13E38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E54A5" w14:textId="77777777" w:rsidR="00E656D1" w:rsidRDefault="00E656D1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8786E" w:rsidRPr="0008786E">
                                <w:rPr>
                                  <w:noProof/>
                                  <w:sz w:val="28"/>
                                  <w:szCs w:val="28"/>
                                </w:rPr>
                                <w:t>12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76C296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" filled="f" fillcolor="#5c83b4" stroked="f" strokecolor="#737373">
                  <v:textbox>
                    <w:txbxContent>
                      <w:p w14:paraId="472E54A5" w14:textId="77777777" w:rsidR="00E656D1" w:rsidRDefault="00E656D1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8786E" w:rsidRPr="0008786E">
                          <w:rPr>
                            <w:noProof/>
                            <w:sz w:val="28"/>
                            <w:szCs w:val="28"/>
                          </w:rPr>
                          <w:t>12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44818" w14:textId="77777777" w:rsidR="00A23B34" w:rsidRDefault="00A23B34" w:rsidP="009C3A48">
      <w:pPr>
        <w:spacing w:after="0" w:line="240" w:lineRule="auto"/>
      </w:pPr>
      <w:r>
        <w:separator/>
      </w:r>
    </w:p>
  </w:footnote>
  <w:footnote w:type="continuationSeparator" w:id="0">
    <w:p w14:paraId="256C73D6" w14:textId="77777777" w:rsidR="00A23B34" w:rsidRDefault="00A23B34" w:rsidP="009C3A48">
      <w:pPr>
        <w:spacing w:after="0" w:line="240" w:lineRule="auto"/>
      </w:pPr>
      <w:r>
        <w:continuationSeparator/>
      </w:r>
    </w:p>
  </w:footnote>
  <w:footnote w:type="continuationNotice" w:id="1">
    <w:p w14:paraId="65529093" w14:textId="77777777" w:rsidR="00A23B34" w:rsidRDefault="00A23B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CE45" w14:textId="77777777" w:rsidR="00572012" w:rsidRDefault="005720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09F1" w14:textId="77777777" w:rsidR="00E656D1" w:rsidRDefault="00E656D1">
    <w:pPr>
      <w:pStyle w:val="Zhlav"/>
    </w:pPr>
    <w:r w:rsidRPr="00EE2DB8">
      <w:rPr>
        <w:noProof/>
        <w:lang w:eastAsia="cs-CZ"/>
      </w:rPr>
      <w:drawing>
        <wp:inline distT="0" distB="0" distL="0" distR="0" wp14:anchorId="2C0CDFF4" wp14:editId="04F85DAC">
          <wp:extent cx="5580000" cy="908372"/>
          <wp:effectExtent l="0" t="0" r="0" b="0"/>
          <wp:docPr id="1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áhlaví OPZP_MŽP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82" t="-44928" r="-1132" b="-43623"/>
                  <a:stretch>
                    <a:fillRect/>
                  </a:stretch>
                </pic:blipFill>
                <pic:spPr>
                  <a:xfrm>
                    <a:off x="0" y="0"/>
                    <a:ext cx="5580000" cy="908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51F8"/>
    <w:multiLevelType w:val="hybridMultilevel"/>
    <w:tmpl w:val="9F3669AE"/>
    <w:lvl w:ilvl="0" w:tplc="AE6ACCD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0D70B3"/>
    <w:multiLevelType w:val="hybridMultilevel"/>
    <w:tmpl w:val="FB9C34A4"/>
    <w:lvl w:ilvl="0" w:tplc="22347B1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3085"/>
    <w:multiLevelType w:val="hybridMultilevel"/>
    <w:tmpl w:val="53486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41EE"/>
    <w:multiLevelType w:val="multilevel"/>
    <w:tmpl w:val="11C060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C271EC"/>
    <w:multiLevelType w:val="hybridMultilevel"/>
    <w:tmpl w:val="7578F4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B1726"/>
    <w:multiLevelType w:val="hybridMultilevel"/>
    <w:tmpl w:val="60F89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51DE"/>
    <w:multiLevelType w:val="hybridMultilevel"/>
    <w:tmpl w:val="CFD0FF8E"/>
    <w:lvl w:ilvl="0" w:tplc="C4E285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DE3B13"/>
    <w:multiLevelType w:val="hybridMultilevel"/>
    <w:tmpl w:val="2DC06C8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590600"/>
    <w:multiLevelType w:val="hybridMultilevel"/>
    <w:tmpl w:val="D1507D24"/>
    <w:lvl w:ilvl="0" w:tplc="B4BE91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3D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7870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7F05FA"/>
    <w:multiLevelType w:val="hybridMultilevel"/>
    <w:tmpl w:val="CAD861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CC7D7B"/>
    <w:multiLevelType w:val="hybridMultilevel"/>
    <w:tmpl w:val="68D06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16AC6"/>
    <w:multiLevelType w:val="multilevel"/>
    <w:tmpl w:val="1A50B63C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D2315B"/>
    <w:multiLevelType w:val="multilevel"/>
    <w:tmpl w:val="E5B4D7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01F6FB2"/>
    <w:multiLevelType w:val="hybridMultilevel"/>
    <w:tmpl w:val="99749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4731B"/>
    <w:multiLevelType w:val="hybridMultilevel"/>
    <w:tmpl w:val="27D8EE04"/>
    <w:lvl w:ilvl="0" w:tplc="5CFEE95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5E45A0B"/>
    <w:multiLevelType w:val="hybridMultilevel"/>
    <w:tmpl w:val="8AC649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C42F46"/>
    <w:multiLevelType w:val="hybridMultilevel"/>
    <w:tmpl w:val="BB4C0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C698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4F0D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C5D4D9B"/>
    <w:multiLevelType w:val="hybridMultilevel"/>
    <w:tmpl w:val="B6149E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8"/>
  </w:num>
  <w:num w:numId="6">
    <w:abstractNumId w:val="8"/>
  </w:num>
  <w:num w:numId="7">
    <w:abstractNumId w:val="1"/>
  </w:num>
  <w:num w:numId="8">
    <w:abstractNumId w:val="8"/>
  </w:num>
  <w:num w:numId="9">
    <w:abstractNumId w:val="8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8"/>
  </w:num>
  <w:num w:numId="20">
    <w:abstractNumId w:val="8"/>
  </w:num>
  <w:num w:numId="21">
    <w:abstractNumId w:val="8"/>
  </w:num>
  <w:num w:numId="22">
    <w:abstractNumId w:val="5"/>
  </w:num>
  <w:num w:numId="23">
    <w:abstractNumId w:val="1"/>
  </w:num>
  <w:num w:numId="24">
    <w:abstractNumId w:val="1"/>
  </w:num>
  <w:num w:numId="25">
    <w:abstractNumId w:val="8"/>
  </w:num>
  <w:num w:numId="26">
    <w:abstractNumId w:val="1"/>
  </w:num>
  <w:num w:numId="27">
    <w:abstractNumId w:val="14"/>
  </w:num>
  <w:num w:numId="28">
    <w:abstractNumId w:val="13"/>
  </w:num>
  <w:num w:numId="29">
    <w:abstractNumId w:val="8"/>
  </w:num>
  <w:num w:numId="30">
    <w:abstractNumId w:val="8"/>
  </w:num>
  <w:num w:numId="31">
    <w:abstractNumId w:val="15"/>
  </w:num>
  <w:num w:numId="32">
    <w:abstractNumId w:val="4"/>
  </w:num>
  <w:num w:numId="33">
    <w:abstractNumId w:val="6"/>
  </w:num>
  <w:num w:numId="34">
    <w:abstractNumId w:val="8"/>
  </w:num>
  <w:num w:numId="35">
    <w:abstractNumId w:val="2"/>
  </w:num>
  <w:num w:numId="36">
    <w:abstractNumId w:val="8"/>
  </w:num>
  <w:num w:numId="37">
    <w:abstractNumId w:val="11"/>
  </w:num>
  <w:num w:numId="38">
    <w:abstractNumId w:val="18"/>
  </w:num>
  <w:num w:numId="39">
    <w:abstractNumId w:val="20"/>
  </w:num>
  <w:num w:numId="40">
    <w:abstractNumId w:val="21"/>
  </w:num>
  <w:num w:numId="41">
    <w:abstractNumId w:val="0"/>
  </w:num>
  <w:num w:numId="42">
    <w:abstractNumId w:val="12"/>
  </w:num>
  <w:num w:numId="43">
    <w:abstractNumId w:val="16"/>
  </w:num>
  <w:num w:numId="44">
    <w:abstractNumId w:val="7"/>
  </w:num>
  <w:num w:numId="45">
    <w:abstractNumId w:val="17"/>
  </w:num>
  <w:num w:numId="46">
    <w:abstractNumId w:val="3"/>
  </w:num>
  <w:num w:numId="47">
    <w:abstractNumId w:val="3"/>
  </w:num>
  <w:num w:numId="48">
    <w:abstractNumId w:val="3"/>
  </w:num>
  <w:num w:numId="49">
    <w:abstractNumId w:val="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61"/>
    <w:rsid w:val="000104E9"/>
    <w:rsid w:val="00022E00"/>
    <w:rsid w:val="00025B21"/>
    <w:rsid w:val="0002671A"/>
    <w:rsid w:val="000324FB"/>
    <w:rsid w:val="00032978"/>
    <w:rsid w:val="00034FF2"/>
    <w:rsid w:val="00055BBE"/>
    <w:rsid w:val="00055D3D"/>
    <w:rsid w:val="00057098"/>
    <w:rsid w:val="00066F3B"/>
    <w:rsid w:val="000740F2"/>
    <w:rsid w:val="000756E9"/>
    <w:rsid w:val="0008786E"/>
    <w:rsid w:val="000A319E"/>
    <w:rsid w:val="000A3AB2"/>
    <w:rsid w:val="000B4060"/>
    <w:rsid w:val="000C703F"/>
    <w:rsid w:val="000D424C"/>
    <w:rsid w:val="000F3904"/>
    <w:rsid w:val="001101A2"/>
    <w:rsid w:val="00123466"/>
    <w:rsid w:val="001326DC"/>
    <w:rsid w:val="00145795"/>
    <w:rsid w:val="0014709E"/>
    <w:rsid w:val="00147156"/>
    <w:rsid w:val="00147470"/>
    <w:rsid w:val="00154153"/>
    <w:rsid w:val="00175997"/>
    <w:rsid w:val="001826E7"/>
    <w:rsid w:val="00183AE2"/>
    <w:rsid w:val="001A6FB4"/>
    <w:rsid w:val="001C17A6"/>
    <w:rsid w:val="001D2510"/>
    <w:rsid w:val="001D6962"/>
    <w:rsid w:val="001E3D46"/>
    <w:rsid w:val="00204D3A"/>
    <w:rsid w:val="00205C9B"/>
    <w:rsid w:val="00210B93"/>
    <w:rsid w:val="00213174"/>
    <w:rsid w:val="00224361"/>
    <w:rsid w:val="00242AE9"/>
    <w:rsid w:val="00295943"/>
    <w:rsid w:val="002B44D8"/>
    <w:rsid w:val="002E6F16"/>
    <w:rsid w:val="002E7F8B"/>
    <w:rsid w:val="003024EF"/>
    <w:rsid w:val="00307A24"/>
    <w:rsid w:val="00321B15"/>
    <w:rsid w:val="00323DB5"/>
    <w:rsid w:val="003365CC"/>
    <w:rsid w:val="00353DCC"/>
    <w:rsid w:val="0039211C"/>
    <w:rsid w:val="003922F5"/>
    <w:rsid w:val="003D3ECA"/>
    <w:rsid w:val="003E2D0B"/>
    <w:rsid w:val="003E2DFF"/>
    <w:rsid w:val="00412CCA"/>
    <w:rsid w:val="00412F16"/>
    <w:rsid w:val="004255F2"/>
    <w:rsid w:val="00425D42"/>
    <w:rsid w:val="0044343D"/>
    <w:rsid w:val="004538AF"/>
    <w:rsid w:val="004576A5"/>
    <w:rsid w:val="004613F7"/>
    <w:rsid w:val="0047595F"/>
    <w:rsid w:val="00490707"/>
    <w:rsid w:val="00493E05"/>
    <w:rsid w:val="00496977"/>
    <w:rsid w:val="004A38F2"/>
    <w:rsid w:val="004C310B"/>
    <w:rsid w:val="004E1246"/>
    <w:rsid w:val="004F7A25"/>
    <w:rsid w:val="00507D4A"/>
    <w:rsid w:val="00545A0D"/>
    <w:rsid w:val="00562819"/>
    <w:rsid w:val="00572012"/>
    <w:rsid w:val="005774BB"/>
    <w:rsid w:val="005853A1"/>
    <w:rsid w:val="005B19D0"/>
    <w:rsid w:val="005D4848"/>
    <w:rsid w:val="005E480B"/>
    <w:rsid w:val="005E7B66"/>
    <w:rsid w:val="005F6074"/>
    <w:rsid w:val="00607487"/>
    <w:rsid w:val="00612868"/>
    <w:rsid w:val="00614111"/>
    <w:rsid w:val="00654444"/>
    <w:rsid w:val="00654617"/>
    <w:rsid w:val="00657609"/>
    <w:rsid w:val="006706D5"/>
    <w:rsid w:val="00680C92"/>
    <w:rsid w:val="006814AA"/>
    <w:rsid w:val="00691191"/>
    <w:rsid w:val="00695141"/>
    <w:rsid w:val="006B5A6E"/>
    <w:rsid w:val="006C7CB1"/>
    <w:rsid w:val="006D11FE"/>
    <w:rsid w:val="006D3001"/>
    <w:rsid w:val="006E4B89"/>
    <w:rsid w:val="00712F12"/>
    <w:rsid w:val="00715F87"/>
    <w:rsid w:val="00786760"/>
    <w:rsid w:val="007A0119"/>
    <w:rsid w:val="007C5ED3"/>
    <w:rsid w:val="007E128F"/>
    <w:rsid w:val="007E7D89"/>
    <w:rsid w:val="00805787"/>
    <w:rsid w:val="00811A5C"/>
    <w:rsid w:val="00812BC4"/>
    <w:rsid w:val="00826EF0"/>
    <w:rsid w:val="00832EBA"/>
    <w:rsid w:val="00833362"/>
    <w:rsid w:val="00843373"/>
    <w:rsid w:val="0084400D"/>
    <w:rsid w:val="00845DE6"/>
    <w:rsid w:val="00861A9A"/>
    <w:rsid w:val="00862490"/>
    <w:rsid w:val="008660C5"/>
    <w:rsid w:val="00872F32"/>
    <w:rsid w:val="00876FAC"/>
    <w:rsid w:val="008774BA"/>
    <w:rsid w:val="00881804"/>
    <w:rsid w:val="00890511"/>
    <w:rsid w:val="00890726"/>
    <w:rsid w:val="008974B9"/>
    <w:rsid w:val="008B032C"/>
    <w:rsid w:val="008C3B41"/>
    <w:rsid w:val="008C5031"/>
    <w:rsid w:val="008F2207"/>
    <w:rsid w:val="009372D6"/>
    <w:rsid w:val="00941027"/>
    <w:rsid w:val="0094377D"/>
    <w:rsid w:val="00951BC2"/>
    <w:rsid w:val="00960B4E"/>
    <w:rsid w:val="009739D0"/>
    <w:rsid w:val="0097461E"/>
    <w:rsid w:val="009755F5"/>
    <w:rsid w:val="00986C2A"/>
    <w:rsid w:val="00993C0A"/>
    <w:rsid w:val="009A7B15"/>
    <w:rsid w:val="009B0FB6"/>
    <w:rsid w:val="009C3A48"/>
    <w:rsid w:val="00A0444C"/>
    <w:rsid w:val="00A23B34"/>
    <w:rsid w:val="00A338B8"/>
    <w:rsid w:val="00A4580C"/>
    <w:rsid w:val="00A50D0B"/>
    <w:rsid w:val="00A61400"/>
    <w:rsid w:val="00A73BE5"/>
    <w:rsid w:val="00A872CA"/>
    <w:rsid w:val="00AC28E7"/>
    <w:rsid w:val="00AD1226"/>
    <w:rsid w:val="00AD30E6"/>
    <w:rsid w:val="00AE0B8B"/>
    <w:rsid w:val="00AE46B9"/>
    <w:rsid w:val="00AE496E"/>
    <w:rsid w:val="00AF55F9"/>
    <w:rsid w:val="00AF7E35"/>
    <w:rsid w:val="00B1368F"/>
    <w:rsid w:val="00B14639"/>
    <w:rsid w:val="00B23199"/>
    <w:rsid w:val="00B71D02"/>
    <w:rsid w:val="00B823FE"/>
    <w:rsid w:val="00B83916"/>
    <w:rsid w:val="00B85B80"/>
    <w:rsid w:val="00B877E1"/>
    <w:rsid w:val="00BC2193"/>
    <w:rsid w:val="00BC635D"/>
    <w:rsid w:val="00BC7C04"/>
    <w:rsid w:val="00BD4AC2"/>
    <w:rsid w:val="00BD621D"/>
    <w:rsid w:val="00BF5E60"/>
    <w:rsid w:val="00C0260F"/>
    <w:rsid w:val="00C02802"/>
    <w:rsid w:val="00C26D86"/>
    <w:rsid w:val="00C647AB"/>
    <w:rsid w:val="00C83EAA"/>
    <w:rsid w:val="00C930F5"/>
    <w:rsid w:val="00CB4187"/>
    <w:rsid w:val="00CE0FCF"/>
    <w:rsid w:val="00CE0FFB"/>
    <w:rsid w:val="00D0200D"/>
    <w:rsid w:val="00D31CD7"/>
    <w:rsid w:val="00D40621"/>
    <w:rsid w:val="00D5433B"/>
    <w:rsid w:val="00D86846"/>
    <w:rsid w:val="00D87B10"/>
    <w:rsid w:val="00DB47E9"/>
    <w:rsid w:val="00DD1518"/>
    <w:rsid w:val="00DE1E0D"/>
    <w:rsid w:val="00DE3417"/>
    <w:rsid w:val="00DE5C7A"/>
    <w:rsid w:val="00DE6F33"/>
    <w:rsid w:val="00E069AA"/>
    <w:rsid w:val="00E115E9"/>
    <w:rsid w:val="00E2767D"/>
    <w:rsid w:val="00E37787"/>
    <w:rsid w:val="00E41424"/>
    <w:rsid w:val="00E463F4"/>
    <w:rsid w:val="00E60037"/>
    <w:rsid w:val="00E60EC1"/>
    <w:rsid w:val="00E61056"/>
    <w:rsid w:val="00E656D1"/>
    <w:rsid w:val="00E91C43"/>
    <w:rsid w:val="00EB1237"/>
    <w:rsid w:val="00EB4FA9"/>
    <w:rsid w:val="00EB7938"/>
    <w:rsid w:val="00ED4A3C"/>
    <w:rsid w:val="00EF0567"/>
    <w:rsid w:val="00F17EF1"/>
    <w:rsid w:val="00F442BD"/>
    <w:rsid w:val="00F51323"/>
    <w:rsid w:val="00F60F91"/>
    <w:rsid w:val="00F72E54"/>
    <w:rsid w:val="00F76E09"/>
    <w:rsid w:val="00F82508"/>
    <w:rsid w:val="00F87AFE"/>
    <w:rsid w:val="00FE1AA2"/>
    <w:rsid w:val="00FE39A0"/>
    <w:rsid w:val="00F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7EEFA"/>
  <w15:docId w15:val="{2CCDEEAF-0DF1-4C15-A550-48787B3D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444C"/>
    <w:pPr>
      <w:keepNext/>
      <w:keepLines/>
      <w:numPr>
        <w:numId w:val="5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444C"/>
    <w:pPr>
      <w:keepNext/>
      <w:keepLines/>
      <w:numPr>
        <w:ilvl w:val="1"/>
        <w:numId w:val="5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5C9B"/>
    <w:pPr>
      <w:keepNext/>
      <w:keepLines/>
      <w:numPr>
        <w:ilvl w:val="2"/>
        <w:numId w:val="5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868"/>
    <w:pPr>
      <w:keepNext/>
      <w:keepLines/>
      <w:numPr>
        <w:ilvl w:val="3"/>
        <w:numId w:val="5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2868"/>
    <w:pPr>
      <w:keepNext/>
      <w:keepLines/>
      <w:numPr>
        <w:ilvl w:val="4"/>
        <w:numId w:val="5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868"/>
    <w:pPr>
      <w:keepNext/>
      <w:keepLines/>
      <w:numPr>
        <w:ilvl w:val="5"/>
        <w:numId w:val="5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2868"/>
    <w:pPr>
      <w:keepNext/>
      <w:keepLines/>
      <w:numPr>
        <w:ilvl w:val="6"/>
        <w:numId w:val="5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2868"/>
    <w:pPr>
      <w:keepNext/>
      <w:keepLines/>
      <w:numPr>
        <w:ilvl w:val="7"/>
        <w:numId w:val="5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2868"/>
    <w:pPr>
      <w:keepNext/>
      <w:keepLines/>
      <w:numPr>
        <w:ilvl w:val="8"/>
        <w:numId w:val="5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4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44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44C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 cíl se seznamem,Odstavec se seznamem1,Nad,Odstavec se seznamem5,Odstavec_muj"/>
    <w:basedOn w:val="Normln"/>
    <w:link w:val="OdstavecseseznamemChar"/>
    <w:uiPriority w:val="34"/>
    <w:qFormat/>
    <w:rsid w:val="00A0444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9C3A48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C3A4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C3A48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9C3A4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A48"/>
  </w:style>
  <w:style w:type="paragraph" w:styleId="Zpat">
    <w:name w:val="footer"/>
    <w:basedOn w:val="Normln"/>
    <w:link w:val="ZpatChar"/>
    <w:uiPriority w:val="99"/>
    <w:unhideWhenUsed/>
    <w:rsid w:val="009C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A48"/>
  </w:style>
  <w:style w:type="table" w:styleId="Mkatabulky">
    <w:name w:val="Table Grid"/>
    <w:basedOn w:val="Normlntabulka"/>
    <w:uiPriority w:val="39"/>
    <w:rsid w:val="0020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205C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E48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647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47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47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7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7AB"/>
    <w:rPr>
      <w:b/>
      <w:bCs/>
      <w:sz w:val="20"/>
      <w:szCs w:val="20"/>
    </w:rPr>
  </w:style>
  <w:style w:type="numbering" w:customStyle="1" w:styleId="Styl1">
    <w:name w:val="Styl1"/>
    <w:uiPriority w:val="99"/>
    <w:rsid w:val="001D2510"/>
    <w:pPr>
      <w:numPr>
        <w:numId w:val="28"/>
      </w:numPr>
    </w:pPr>
  </w:style>
  <w:style w:type="character" w:customStyle="1" w:styleId="OdstavecseseznamemChar">
    <w:name w:val="Odstavec se seznamem Char"/>
    <w:aliases w:val="Odstavec cíl se seznamem Char,Odstavec se seznamem1 Char,Nad Char,Odstavec se seznamem5 Char,Odstavec_muj Char"/>
    <w:basedOn w:val="Standardnpsmoodstavce"/>
    <w:link w:val="Odstavecseseznamem"/>
    <w:uiPriority w:val="34"/>
    <w:locked/>
    <w:rsid w:val="000A319E"/>
  </w:style>
  <w:style w:type="paragraph" w:customStyle="1" w:styleId="OM-normln">
    <w:name w:val="OM - normální"/>
    <w:basedOn w:val="Normln"/>
    <w:uiPriority w:val="99"/>
    <w:qFormat/>
    <w:rsid w:val="000A319E"/>
    <w:pPr>
      <w:spacing w:after="12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D11FE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E1E0D"/>
    <w:pPr>
      <w:spacing w:after="0" w:line="240" w:lineRule="auto"/>
    </w:pPr>
  </w:style>
  <w:style w:type="paragraph" w:styleId="Textpoznpodarou">
    <w:name w:val="footnote text"/>
    <w:aliases w:val="Footnote,Podrozdzia3,Podrozdział,Schriftart: 10 pt,Schriftart: 8 pt,Schriftart: 9 pt,pozn. pod čarou"/>
    <w:basedOn w:val="Normln"/>
    <w:link w:val="TextpoznpodarouChar"/>
    <w:unhideWhenUsed/>
    <w:rsid w:val="004C310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"/>
    <w:basedOn w:val="Standardnpsmoodstavce"/>
    <w:link w:val="Textpoznpodarou"/>
    <w:rsid w:val="004C310B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uiPriority w:val="99"/>
    <w:unhideWhenUsed/>
    <w:qFormat/>
    <w:rsid w:val="004C310B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3174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8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286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8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28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28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28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-rakovnicko.cz" TargetMode="External"/><Relationship Id="rId13" Type="http://schemas.openxmlformats.org/officeDocument/2006/relationships/hyperlink" Target="mailto:dvorakova@mas-rakovnicko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edunova@mas.rakovnicko.cz" TargetMode="External"/><Relationship Id="rId17" Type="http://schemas.openxmlformats.org/officeDocument/2006/relationships/hyperlink" Target="https://www.opzp.cz/dokumenty/detail/?id=6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taceeu.cz/cs/Fondy-EU/2014-2020/Metodicke-pokyny/Metodika-rizeni-programu/Metodika-vyuziti-integrovanych-nastroj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unova@ms-rakovnick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taceeu.cz/cs/Evropske-fondy-v-CR/2014-2020/Metodicke-pokyny/Metodika-rizeni-programu/Metodika-rizeni-vyzev,-hodnoceni-a-vyberu-projektu" TargetMode="External"/><Relationship Id="rId10" Type="http://schemas.openxmlformats.org/officeDocument/2006/relationships/hyperlink" Target="mailto:dvorakova@mas-rakovnicko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vorakova@mas-rakovnicko.cz" TargetMode="External"/><Relationship Id="rId14" Type="http://schemas.openxmlformats.org/officeDocument/2006/relationships/hyperlink" Target="https://www.mmr.cz/getmedia/39472c30-19b7-49d2-b4e0-4b12518dd219/Postupy_stret_zajmu_MAS-final-06-2018.pdf.aspx?ext=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A7514-A799-2549-9D2F-61645531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4202</Words>
  <Characters>24795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Andrea Medunová</cp:lastModifiedBy>
  <cp:revision>2</cp:revision>
  <dcterms:created xsi:type="dcterms:W3CDTF">2019-03-13T08:58:00Z</dcterms:created>
  <dcterms:modified xsi:type="dcterms:W3CDTF">2019-03-13T08:58:00Z</dcterms:modified>
</cp:coreProperties>
</file>