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FADA" w14:textId="3BAC2D26" w:rsidR="00B42A5B" w:rsidRDefault="005541C0" w:rsidP="005541C0">
      <w:pPr>
        <w:jc w:val="center"/>
        <w:rPr>
          <w:b/>
          <w:bCs/>
          <w:sz w:val="36"/>
          <w:szCs w:val="36"/>
        </w:rPr>
      </w:pPr>
      <w:r>
        <w:rPr>
          <w:b/>
          <w:bCs/>
          <w:sz w:val="36"/>
          <w:szCs w:val="36"/>
        </w:rPr>
        <w:t>Seznam příloh</w:t>
      </w:r>
      <w:r w:rsidR="00AF1B36" w:rsidRPr="00AF1B36">
        <w:rPr>
          <w:b/>
          <w:bCs/>
          <w:sz w:val="36"/>
          <w:szCs w:val="36"/>
        </w:rPr>
        <w:t xml:space="preserve"> pro </w:t>
      </w:r>
      <w:proofErr w:type="spellStart"/>
      <w:r w:rsidR="00AF1B36" w:rsidRPr="00AF1B36">
        <w:rPr>
          <w:b/>
          <w:bCs/>
          <w:sz w:val="36"/>
          <w:szCs w:val="36"/>
        </w:rPr>
        <w:t>fich</w:t>
      </w:r>
      <w:r>
        <w:rPr>
          <w:b/>
          <w:bCs/>
          <w:sz w:val="36"/>
          <w:szCs w:val="36"/>
        </w:rPr>
        <w:t>i</w:t>
      </w:r>
      <w:proofErr w:type="spellEnd"/>
      <w:r w:rsidR="00AF1B36" w:rsidRPr="00AF1B36">
        <w:rPr>
          <w:b/>
          <w:bCs/>
          <w:sz w:val="36"/>
          <w:szCs w:val="36"/>
        </w:rPr>
        <w:t xml:space="preserve"> č. 20</w:t>
      </w:r>
    </w:p>
    <w:p w14:paraId="730B5DCD" w14:textId="75C011FB" w:rsidR="00AF1B36" w:rsidRDefault="00AF1B36" w:rsidP="005541C0">
      <w:pPr>
        <w:rPr>
          <w:b/>
          <w:bCs/>
        </w:rPr>
      </w:pPr>
    </w:p>
    <w:p w14:paraId="647EC284" w14:textId="631962ED" w:rsidR="00AF1B36" w:rsidRPr="00AF1B36" w:rsidRDefault="00AF1B36" w:rsidP="005541C0">
      <w:pPr>
        <w:pStyle w:val="Odstavecseseznamem"/>
        <w:numPr>
          <w:ilvl w:val="0"/>
          <w:numId w:val="1"/>
        </w:numPr>
        <w:rPr>
          <w:rFonts w:cstheme="minorHAnsi"/>
        </w:rPr>
      </w:pPr>
      <w:r w:rsidRPr="00AF1B36">
        <w:rPr>
          <w:rFonts w:cstheme="minorHAnsi"/>
        </w:rPr>
        <w:t xml:space="preserve">V případě, že projekt/část projektu podléhá řízení stavebního úřadu, pak ke dni podání Žádosti o dotaci na MAS platný a nejpozději ke dni registrace na SZIF pravomocný (v případě veřejnoprávní smlouvy účinný) odpovídající správní akt stavebního úřadu (dle obecných podmínek Pravidel, kapitola 1. "Řízení stavebního úřadu"), na jehož základě lze projekt/část projektu </w:t>
      </w:r>
      <w:r w:rsidR="005541C0" w:rsidRPr="00AF1B36">
        <w:rPr>
          <w:rFonts w:cstheme="minorHAnsi"/>
        </w:rPr>
        <w:t>realizovat – prostá</w:t>
      </w:r>
      <w:r w:rsidRPr="00AF1B36">
        <w:rPr>
          <w:rFonts w:cstheme="minorHAnsi"/>
        </w:rPr>
        <w:t xml:space="preserve"> kopie.</w:t>
      </w:r>
      <w:r w:rsidRPr="00AF1B36">
        <w:rPr>
          <w:rFonts w:cstheme="minorHAnsi"/>
        </w:rPr>
        <w:br/>
      </w:r>
    </w:p>
    <w:p w14:paraId="0704028E" w14:textId="419151C2" w:rsidR="00AF1B36" w:rsidRPr="00AF1B36" w:rsidRDefault="00AF1B36" w:rsidP="005541C0">
      <w:pPr>
        <w:pStyle w:val="Odstavecseseznamem"/>
        <w:numPr>
          <w:ilvl w:val="0"/>
          <w:numId w:val="1"/>
        </w:numPr>
        <w:rPr>
          <w:rFonts w:cstheme="minorHAnsi"/>
        </w:rPr>
      </w:pPr>
      <w:r w:rsidRPr="00AF1B36">
        <w:rPr>
          <w:rFonts w:cstheme="minorHAnsi"/>
        </w:rPr>
        <w:t>V případě, že projekt/část projektu podléhá řízení stavebního úřadu, pak stavebním úřadem ověřená projektová dokumentace předkládaná k řízení stavebního úřadu v souladu se zákonem č. 183/2006 Sb., o územním plánování a stavebním řádu (stavební zákon), ve znění pozdějších předpisů, a příslušnými prováděcími předpisy – prostá kopie (lze předložit v listinné podobě).</w:t>
      </w:r>
      <w:r w:rsidRPr="00AF1B36">
        <w:rPr>
          <w:rFonts w:cstheme="minorHAnsi"/>
        </w:rPr>
        <w:br/>
      </w:r>
    </w:p>
    <w:p w14:paraId="1DE24EEA" w14:textId="360EAC6D" w:rsidR="00AF1B36" w:rsidRPr="00AF1B36" w:rsidRDefault="00AF1B36" w:rsidP="005541C0">
      <w:pPr>
        <w:pStyle w:val="Odstavecseseznamem"/>
        <w:numPr>
          <w:ilvl w:val="0"/>
          <w:numId w:val="1"/>
        </w:numPr>
        <w:rPr>
          <w:rFonts w:cstheme="minorHAnsi"/>
        </w:rPr>
      </w:pPr>
      <w:r w:rsidRPr="00AF1B36">
        <w:rPr>
          <w:rFonts w:cstheme="minorHAnsi"/>
        </w:rPr>
        <w:t>V případě, že jsou realizovány stavební výdaje, pak půdorys stavby/půdorys dispozice technologie v odpovídajícím měřítku s vyznačením rozměrů stavby/technologie k projektu/části projektu, pokud není přílohou stavebním úřadem ověřená projektová dokumentace předkládaná k řízení stavebního úřadu v souladu se zákonem č. 183/2006 Sb. o územním plánování a stavebním řádu (stavební zákon), ve znění pozdějších předpisů, a příslušnými prováděcími předpisy – prostá kopie;  (lze předložit v listinné podobě).</w:t>
      </w:r>
      <w:r w:rsidRPr="00AF1B36">
        <w:rPr>
          <w:rFonts w:cstheme="minorHAnsi"/>
        </w:rPr>
        <w:br/>
      </w:r>
    </w:p>
    <w:p w14:paraId="055C7059" w14:textId="6BF9B10E" w:rsidR="00AF1B36" w:rsidRPr="00AF1B36" w:rsidRDefault="00AF1B36" w:rsidP="005541C0">
      <w:pPr>
        <w:pStyle w:val="Odstavecseseznamem"/>
        <w:numPr>
          <w:ilvl w:val="0"/>
          <w:numId w:val="1"/>
        </w:numPr>
        <w:rPr>
          <w:rFonts w:cstheme="minorHAnsi"/>
        </w:rPr>
      </w:pPr>
      <w:r w:rsidRPr="00AF1B36">
        <w:rPr>
          <w:rFonts w:cstheme="minorHAnsi"/>
        </w:rPr>
        <w:t>V případě, že jsou realizovány stavební výdaje, pak katastrální mapa s vyznačením lokalizace předmětu projektu v odpovídajícím měřítku, ze které budou patrná čísla pozemků, hranice pozemků, název katastrálního území a měřítko mapy (není-li součástí projektové dokumentace) – prostá kopie (lze předložit v listinné podobě).</w:t>
      </w:r>
      <w:r w:rsidRPr="00AF1B36">
        <w:rPr>
          <w:rFonts w:cstheme="minorHAnsi"/>
        </w:rPr>
        <w:br/>
      </w:r>
    </w:p>
    <w:p w14:paraId="5FAB9821" w14:textId="650A4FA8" w:rsidR="00AF1B36" w:rsidRPr="00AF1B36" w:rsidRDefault="00AF1B36" w:rsidP="005541C0">
      <w:pPr>
        <w:pStyle w:val="Odstavecseseznamem"/>
        <w:numPr>
          <w:ilvl w:val="0"/>
          <w:numId w:val="1"/>
        </w:numPr>
        <w:rPr>
          <w:rFonts w:cstheme="minorHAnsi"/>
        </w:rPr>
      </w:pPr>
      <w:r w:rsidRPr="00AF1B36">
        <w:rPr>
          <w:rFonts w:cstheme="minorHAnsi"/>
        </w:rPr>
        <w:t xml:space="preserve">Formuláře pro posouzení finančního zdraví žadatele, u něhož je prokázání vyžadováno (způsobilé výdaje, ze kterých je stanovena dotace, </w:t>
      </w:r>
      <w:r w:rsidRPr="00AF1B36">
        <w:rPr>
          <w:rFonts w:cstheme="minorHAnsi"/>
          <w:b/>
          <w:u w:val="single"/>
        </w:rPr>
        <w:t>nad 2 mil. Kč</w:t>
      </w:r>
      <w:r w:rsidRPr="00AF1B36">
        <w:rPr>
          <w:rFonts w:cstheme="minorHAnsi"/>
        </w:rPr>
        <w:t>).</w:t>
      </w:r>
      <w:r w:rsidRPr="00AF1B36">
        <w:rPr>
          <w:rFonts w:cstheme="minorHAnsi"/>
        </w:rPr>
        <w:br/>
      </w:r>
    </w:p>
    <w:p w14:paraId="68391206" w14:textId="5764DAFE" w:rsidR="00AF1B36" w:rsidRPr="00AF1B36" w:rsidRDefault="00AF1B36" w:rsidP="005541C0">
      <w:pPr>
        <w:pStyle w:val="Odstavecseseznamem"/>
        <w:numPr>
          <w:ilvl w:val="0"/>
          <w:numId w:val="1"/>
        </w:numPr>
        <w:rPr>
          <w:rFonts w:cstheme="minorHAnsi"/>
        </w:rPr>
      </w:pPr>
      <w:r w:rsidRPr="00AF1B36">
        <w:rPr>
          <w:rFonts w:cstheme="minorHAnsi"/>
        </w:rPr>
        <w:t xml:space="preserve">V případě nákupu nemovitosti jako výdaje, ze kterého je stanovena dotace, znalecký posudek, ne starší než 6 měsíců před podáním Žádosti o dotaci na </w:t>
      </w:r>
      <w:r w:rsidR="005541C0" w:rsidRPr="00AF1B36">
        <w:rPr>
          <w:rFonts w:cstheme="minorHAnsi"/>
        </w:rPr>
        <w:t>MAS – prostá</w:t>
      </w:r>
      <w:r w:rsidRPr="00AF1B36">
        <w:rPr>
          <w:rFonts w:cstheme="minorHAnsi"/>
        </w:rPr>
        <w:t xml:space="preserve"> kopie</w:t>
      </w:r>
      <w:r w:rsidRPr="00AF1B36">
        <w:rPr>
          <w:rFonts w:cstheme="minorHAnsi"/>
        </w:rPr>
        <w:br/>
      </w:r>
    </w:p>
    <w:p w14:paraId="49B1443A" w14:textId="77777777" w:rsidR="005541C0" w:rsidRDefault="00AF1B36" w:rsidP="005541C0">
      <w:pPr>
        <w:pStyle w:val="Odstavecseseznamem"/>
        <w:numPr>
          <w:ilvl w:val="0"/>
          <w:numId w:val="1"/>
        </w:numPr>
        <w:rPr>
          <w:rFonts w:cstheme="minorHAnsi"/>
        </w:rPr>
      </w:pPr>
      <w:r w:rsidRPr="00AF1B36">
        <w:rPr>
          <w:rFonts w:cstheme="minorHAnsi"/>
        </w:rPr>
        <w:t>Fotodokumentace aktuálního stavu místa realizace projektu (nedokládá se u vzdělávání, v případě pořízení mobilních strojů a mobilních zařízení pro kulturní či spolkové akce pro veřejnost).</w:t>
      </w:r>
    </w:p>
    <w:p w14:paraId="3F8BD512" w14:textId="77777777" w:rsidR="005541C0" w:rsidRPr="005541C0" w:rsidRDefault="002D24F5" w:rsidP="005541C0">
      <w:pPr>
        <w:pStyle w:val="Odstavecseseznamem"/>
        <w:numPr>
          <w:ilvl w:val="0"/>
          <w:numId w:val="1"/>
        </w:numPr>
        <w:rPr>
          <w:rFonts w:cstheme="minorHAnsi"/>
        </w:rPr>
      </w:pPr>
      <w:r w:rsidRPr="005541C0">
        <w:rPr>
          <w:rFonts w:cstheme="minorHAnsi"/>
          <w:bCs/>
        </w:rPr>
        <w:t>Prohlášení o realizaci projektu v souladu s plánem/programem/strategií rozvoje obce/obcí (strategického rozvojového dokumentu), v případě žadatele svazek obcí lze akceptovat i soulad s programem/plánem/strategií rozvoje svazku obcí (viz Příloha 21).</w:t>
      </w:r>
    </w:p>
    <w:p w14:paraId="76955FAA" w14:textId="3465C6E3" w:rsidR="00311952" w:rsidRPr="005541C0" w:rsidRDefault="002D24F5" w:rsidP="005541C0">
      <w:pPr>
        <w:pStyle w:val="Odstavecseseznamem"/>
        <w:numPr>
          <w:ilvl w:val="0"/>
          <w:numId w:val="1"/>
        </w:numPr>
        <w:rPr>
          <w:rFonts w:cstheme="minorHAnsi"/>
        </w:rPr>
      </w:pPr>
      <w:r w:rsidRPr="005541C0">
        <w:rPr>
          <w:rFonts w:cstheme="minorHAnsi"/>
          <w:bCs/>
        </w:rPr>
        <w:t xml:space="preserve">V případě oblasti f): V případě režimu nezakládající veřejnou podporu Prohlášení o lokálním dopadu projektu (viz Příloha 22). Přílohu dle vzoru vyplňuje MAS a doplní k </w:t>
      </w:r>
      <w:proofErr w:type="spellStart"/>
      <w:r w:rsidRPr="005541C0">
        <w:rPr>
          <w:rFonts w:cstheme="minorHAnsi"/>
          <w:bCs/>
        </w:rPr>
        <w:t>ŽoD</w:t>
      </w:r>
      <w:proofErr w:type="spellEnd"/>
      <w:r w:rsidRPr="005541C0">
        <w:rPr>
          <w:rFonts w:cstheme="minorHAnsi"/>
          <w:bCs/>
        </w:rPr>
        <w:t xml:space="preserve"> v rámci administrativní kontroly žádosti na MAS.</w:t>
      </w:r>
    </w:p>
    <w:p w14:paraId="505E594E" w14:textId="77777777" w:rsidR="00311952" w:rsidRDefault="00311952" w:rsidP="00311952">
      <w:pPr>
        <w:rPr>
          <w:rFonts w:cstheme="minorHAnsi"/>
          <w:b/>
        </w:rPr>
      </w:pPr>
    </w:p>
    <w:p w14:paraId="4247FBBE" w14:textId="77777777" w:rsidR="00311952" w:rsidRDefault="00311952" w:rsidP="00311952">
      <w:pPr>
        <w:rPr>
          <w:rFonts w:cstheme="minorHAnsi"/>
          <w:b/>
        </w:rPr>
      </w:pPr>
    </w:p>
    <w:p w14:paraId="0D3023FB" w14:textId="77777777" w:rsidR="00311952" w:rsidRDefault="00311952" w:rsidP="00311952">
      <w:pPr>
        <w:rPr>
          <w:rFonts w:cstheme="minorHAnsi"/>
          <w:b/>
        </w:rPr>
      </w:pPr>
    </w:p>
    <w:p w14:paraId="3AE09360" w14:textId="77777777" w:rsidR="00301C64" w:rsidRDefault="00311952" w:rsidP="00311952">
      <w:pPr>
        <w:jc w:val="center"/>
        <w:rPr>
          <w:rFonts w:cstheme="minorHAnsi"/>
          <w:b/>
          <w:sz w:val="36"/>
          <w:szCs w:val="36"/>
        </w:rPr>
      </w:pPr>
      <w:r w:rsidRPr="00311952">
        <w:rPr>
          <w:rFonts w:cstheme="minorHAnsi"/>
          <w:b/>
          <w:sz w:val="36"/>
          <w:szCs w:val="36"/>
        </w:rPr>
        <w:lastRenderedPageBreak/>
        <w:t xml:space="preserve">Nepovinné přílohy </w:t>
      </w:r>
    </w:p>
    <w:p w14:paraId="6AA28D25" w14:textId="2B317E70" w:rsidR="002D24F5" w:rsidRPr="005541C0" w:rsidRDefault="000F1CCF" w:rsidP="005541C0">
      <w:pPr>
        <w:pStyle w:val="Textkomente"/>
        <w:numPr>
          <w:ilvl w:val="0"/>
          <w:numId w:val="5"/>
        </w:numPr>
        <w:rPr>
          <w:rFonts w:asciiTheme="minorHAnsi" w:hAnsiTheme="minorHAnsi" w:cstheme="minorHAnsi"/>
          <w:i/>
          <w:color w:val="000000" w:themeColor="text1"/>
          <w:sz w:val="24"/>
          <w:szCs w:val="24"/>
        </w:rPr>
      </w:pPr>
      <w:r w:rsidRPr="005541C0">
        <w:rPr>
          <w:rFonts w:asciiTheme="minorHAnsi" w:hAnsiTheme="minorHAnsi" w:cstheme="minorHAnsi"/>
          <w:iCs/>
          <w:color w:val="000000" w:themeColor="text1"/>
          <w:sz w:val="24"/>
          <w:szCs w:val="24"/>
        </w:rPr>
        <w:t xml:space="preserve">Způsob předfinancování projektového záměru </w:t>
      </w:r>
      <w:r w:rsidR="002D24F5" w:rsidRPr="005541C0">
        <w:rPr>
          <w:rFonts w:asciiTheme="minorHAnsi" w:hAnsiTheme="minorHAnsi" w:cstheme="minorHAnsi"/>
          <w:b/>
          <w:sz w:val="24"/>
          <w:szCs w:val="24"/>
        </w:rPr>
        <w:br/>
      </w:r>
    </w:p>
    <w:sectPr w:rsidR="002D24F5" w:rsidRPr="005541C0" w:rsidSect="00A34D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33AD"/>
    <w:multiLevelType w:val="hybridMultilevel"/>
    <w:tmpl w:val="539884A6"/>
    <w:lvl w:ilvl="0" w:tplc="4C0A763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BA08EF"/>
    <w:multiLevelType w:val="hybridMultilevel"/>
    <w:tmpl w:val="CE76FBD0"/>
    <w:lvl w:ilvl="0" w:tplc="4C0A763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A01E37"/>
    <w:multiLevelType w:val="hybridMultilevel"/>
    <w:tmpl w:val="EA1CD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67442A"/>
    <w:multiLevelType w:val="hybridMultilevel"/>
    <w:tmpl w:val="CFAC882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8934A4"/>
    <w:multiLevelType w:val="hybridMultilevel"/>
    <w:tmpl w:val="6002B8F0"/>
    <w:lvl w:ilvl="0" w:tplc="4C0A763E">
      <w:start w:val="1"/>
      <w:numFmt w:val="decimal"/>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CC27940"/>
    <w:multiLevelType w:val="hybridMultilevel"/>
    <w:tmpl w:val="CDA27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1898437">
    <w:abstractNumId w:val="4"/>
  </w:num>
  <w:num w:numId="2" w16cid:durableId="664474348">
    <w:abstractNumId w:val="1"/>
  </w:num>
  <w:num w:numId="3" w16cid:durableId="1013264179">
    <w:abstractNumId w:val="2"/>
  </w:num>
  <w:num w:numId="4" w16cid:durableId="1220823125">
    <w:abstractNumId w:val="0"/>
  </w:num>
  <w:num w:numId="5" w16cid:durableId="726104205">
    <w:abstractNumId w:val="5"/>
  </w:num>
  <w:num w:numId="6" w16cid:durableId="107239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36"/>
    <w:rsid w:val="000A498D"/>
    <w:rsid w:val="000F1CCF"/>
    <w:rsid w:val="00182328"/>
    <w:rsid w:val="002D24F5"/>
    <w:rsid w:val="00301C64"/>
    <w:rsid w:val="00311952"/>
    <w:rsid w:val="00390453"/>
    <w:rsid w:val="00392F29"/>
    <w:rsid w:val="00505746"/>
    <w:rsid w:val="005541C0"/>
    <w:rsid w:val="00704296"/>
    <w:rsid w:val="0079020A"/>
    <w:rsid w:val="008B1543"/>
    <w:rsid w:val="00976D75"/>
    <w:rsid w:val="009C59B6"/>
    <w:rsid w:val="00A34D77"/>
    <w:rsid w:val="00AF1B36"/>
    <w:rsid w:val="00B37BF5"/>
    <w:rsid w:val="00E07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556E91F"/>
  <w14:defaultImageDpi w14:val="32767"/>
  <w15:chartTrackingRefBased/>
  <w15:docId w15:val="{4605147D-5C70-1041-B68B-0E7D89E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1B36"/>
    <w:pPr>
      <w:ind w:left="720"/>
      <w:contextualSpacing/>
    </w:pPr>
  </w:style>
  <w:style w:type="paragraph" w:styleId="Textkomente">
    <w:name w:val="annotation text"/>
    <w:basedOn w:val="Normln"/>
    <w:link w:val="TextkomenteChar"/>
    <w:semiHidden/>
    <w:rsid w:val="000F1CCF"/>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0F1CC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2283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Medunová</dc:creator>
  <cp:keywords/>
  <dc:description/>
  <cp:lastModifiedBy>Andrea Medunová</cp:lastModifiedBy>
  <cp:revision>2</cp:revision>
  <dcterms:created xsi:type="dcterms:W3CDTF">2023-06-11T19:34:00Z</dcterms:created>
  <dcterms:modified xsi:type="dcterms:W3CDTF">2023-06-11T19:34:00Z</dcterms:modified>
</cp:coreProperties>
</file>