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56" w:type="dxa"/>
        <w:tblCellMar>
          <w:left w:w="70" w:type="dxa"/>
          <w:right w:w="70" w:type="dxa"/>
        </w:tblCellMar>
        <w:tblLook w:val="04A0" w:firstRow="1" w:lastRow="0" w:firstColumn="1" w:lastColumn="0" w:noHBand="0" w:noVBand="1"/>
      </w:tblPr>
      <w:tblGrid>
        <w:gridCol w:w="3251"/>
        <w:gridCol w:w="7105"/>
      </w:tblGrid>
      <w:tr w:rsidR="005B3093" w:rsidRPr="005B3093" w14:paraId="3201D6A9" w14:textId="77777777" w:rsidTr="007C7B21">
        <w:trPr>
          <w:trHeight w:val="480"/>
        </w:trPr>
        <w:tc>
          <w:tcPr>
            <w:tcW w:w="3251" w:type="dxa"/>
            <w:tcBorders>
              <w:top w:val="single" w:sz="8" w:space="0" w:color="000000"/>
              <w:left w:val="single" w:sz="8" w:space="0" w:color="000000"/>
              <w:bottom w:val="single" w:sz="8" w:space="0" w:color="000000"/>
              <w:right w:val="single" w:sz="4" w:space="0" w:color="000000"/>
            </w:tcBorders>
            <w:shd w:val="clear" w:color="000000" w:fill="DDEBF7"/>
            <w:vAlign w:val="center"/>
            <w:hideMark/>
          </w:tcPr>
          <w:p w14:paraId="649E1DDE" w14:textId="07B7B86C" w:rsidR="005B3093" w:rsidRPr="005B3093" w:rsidRDefault="00894657" w:rsidP="005B3093">
            <w:pPr>
              <w:spacing w:after="0" w:line="240" w:lineRule="auto"/>
              <w:jc w:val="center"/>
              <w:rPr>
                <w:rFonts w:ascii="Calibri" w:eastAsia="Times New Roman" w:hAnsi="Calibri" w:cs="Times New Roman"/>
                <w:b/>
                <w:bCs/>
                <w:color w:val="000000"/>
                <w:sz w:val="24"/>
                <w:szCs w:val="36"/>
                <w:lang w:eastAsia="cs-CZ"/>
              </w:rPr>
            </w:pPr>
            <w:r>
              <w:rPr>
                <w:rFonts w:ascii="Calibri" w:eastAsia="Times New Roman" w:hAnsi="Calibri" w:cs="Times New Roman"/>
                <w:b/>
                <w:bCs/>
                <w:color w:val="000000"/>
                <w:sz w:val="24"/>
                <w:szCs w:val="36"/>
                <w:lang w:eastAsia="cs-CZ"/>
              </w:rPr>
              <w:t xml:space="preserve"> </w:t>
            </w:r>
            <w:r w:rsidR="005B3093" w:rsidRPr="005B3093">
              <w:rPr>
                <w:rFonts w:ascii="Calibri" w:eastAsia="Times New Roman" w:hAnsi="Calibri" w:cs="Times New Roman"/>
                <w:b/>
                <w:bCs/>
                <w:color w:val="000000"/>
                <w:sz w:val="24"/>
                <w:szCs w:val="36"/>
                <w:lang w:eastAsia="cs-CZ"/>
              </w:rPr>
              <w:t xml:space="preserve">Název </w:t>
            </w:r>
            <w:proofErr w:type="spellStart"/>
            <w:r w:rsidR="005B3093" w:rsidRPr="005B3093">
              <w:rPr>
                <w:rFonts w:ascii="Calibri" w:eastAsia="Times New Roman" w:hAnsi="Calibri" w:cs="Times New Roman"/>
                <w:b/>
                <w:bCs/>
                <w:color w:val="000000"/>
                <w:sz w:val="24"/>
                <w:szCs w:val="36"/>
                <w:lang w:eastAsia="cs-CZ"/>
              </w:rPr>
              <w:t>Fiche</w:t>
            </w:r>
            <w:proofErr w:type="spellEnd"/>
          </w:p>
        </w:tc>
        <w:tc>
          <w:tcPr>
            <w:tcW w:w="7105" w:type="dxa"/>
            <w:tcBorders>
              <w:top w:val="single" w:sz="8" w:space="0" w:color="000000"/>
              <w:left w:val="nil"/>
              <w:bottom w:val="single" w:sz="8" w:space="0" w:color="000000"/>
              <w:right w:val="single" w:sz="8" w:space="0" w:color="000000"/>
            </w:tcBorders>
            <w:shd w:val="clear" w:color="000000" w:fill="E2EFDA"/>
            <w:hideMark/>
          </w:tcPr>
          <w:p w14:paraId="20ECA850" w14:textId="45D54542" w:rsidR="005B3093" w:rsidRPr="005B3093" w:rsidRDefault="003567E2" w:rsidP="005B3093">
            <w:pPr>
              <w:spacing w:after="0" w:line="240" w:lineRule="auto"/>
              <w:rPr>
                <w:rFonts w:eastAsia="Times New Roman" w:cs="Times New Roman"/>
                <w:b/>
                <w:bCs/>
                <w:color w:val="000000"/>
                <w:sz w:val="24"/>
                <w:szCs w:val="24"/>
                <w:lang w:eastAsia="cs-CZ"/>
              </w:rPr>
            </w:pPr>
            <w:r>
              <w:rPr>
                <w:rFonts w:eastAsia="Times New Roman" w:cs="Times New Roman"/>
                <w:b/>
                <w:bCs/>
                <w:color w:val="000000"/>
                <w:sz w:val="24"/>
                <w:szCs w:val="24"/>
                <w:lang w:eastAsia="cs-CZ"/>
              </w:rPr>
              <w:t>20 Základní služby a obnova vesnic ve venkovských oblastech</w:t>
            </w:r>
          </w:p>
        </w:tc>
      </w:tr>
      <w:tr w:rsidR="005B3093" w:rsidRPr="005B3093" w14:paraId="67F597CE" w14:textId="77777777" w:rsidTr="007C7B21">
        <w:trPr>
          <w:trHeight w:val="42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0B94E3D2" w14:textId="77777777" w:rsidR="005B3093" w:rsidRPr="005B3093" w:rsidRDefault="005B3093" w:rsidP="005B3093">
            <w:pPr>
              <w:spacing w:after="0" w:line="240" w:lineRule="auto"/>
              <w:jc w:val="center"/>
              <w:rPr>
                <w:rFonts w:ascii="Calibri" w:eastAsia="Times New Roman" w:hAnsi="Calibri" w:cs="Times New Roman"/>
                <w:b/>
                <w:bCs/>
                <w:color w:val="000000"/>
                <w:sz w:val="24"/>
                <w:szCs w:val="32"/>
                <w:lang w:eastAsia="cs-CZ"/>
              </w:rPr>
            </w:pPr>
            <w:r w:rsidRPr="005B3093">
              <w:rPr>
                <w:rFonts w:ascii="Calibri" w:eastAsia="Times New Roman" w:hAnsi="Calibri" w:cs="Times New Roman"/>
                <w:b/>
                <w:bCs/>
                <w:color w:val="000000"/>
                <w:sz w:val="24"/>
                <w:szCs w:val="32"/>
                <w:lang w:eastAsia="cs-CZ"/>
              </w:rPr>
              <w:t>Vazba na článek Nařízení PRV</w:t>
            </w:r>
          </w:p>
        </w:tc>
        <w:tc>
          <w:tcPr>
            <w:tcW w:w="7105" w:type="dxa"/>
            <w:tcBorders>
              <w:top w:val="nil"/>
              <w:left w:val="nil"/>
              <w:bottom w:val="single" w:sz="4" w:space="0" w:color="000000"/>
              <w:right w:val="single" w:sz="8" w:space="0" w:color="000000"/>
            </w:tcBorders>
            <w:shd w:val="clear" w:color="auto" w:fill="auto"/>
            <w:noWrap/>
            <w:hideMark/>
          </w:tcPr>
          <w:p w14:paraId="69F49B45" w14:textId="731541B2" w:rsidR="005B3093" w:rsidRPr="005B3093" w:rsidRDefault="005B3093" w:rsidP="005B3093">
            <w:pPr>
              <w:spacing w:after="0" w:line="240" w:lineRule="auto"/>
              <w:rPr>
                <w:rFonts w:eastAsia="Times New Roman" w:cs="Times New Roman"/>
                <w:color w:val="000000"/>
                <w:sz w:val="24"/>
                <w:szCs w:val="24"/>
                <w:lang w:eastAsia="cs-CZ"/>
              </w:rPr>
            </w:pPr>
            <w:r w:rsidRPr="005B3093">
              <w:rPr>
                <w:rFonts w:eastAsia="Times New Roman" w:cs="Times New Roman"/>
                <w:color w:val="000000"/>
                <w:sz w:val="24"/>
                <w:szCs w:val="24"/>
                <w:lang w:eastAsia="cs-CZ"/>
              </w:rPr>
              <w:t xml:space="preserve">Článek </w:t>
            </w:r>
            <w:r w:rsidR="003567E2">
              <w:rPr>
                <w:rFonts w:eastAsia="Times New Roman" w:cs="Times New Roman"/>
                <w:color w:val="000000"/>
                <w:sz w:val="24"/>
                <w:szCs w:val="24"/>
                <w:lang w:eastAsia="cs-CZ"/>
              </w:rPr>
              <w:t>20 a) veřejná prostranství v obcích</w:t>
            </w:r>
          </w:p>
        </w:tc>
      </w:tr>
      <w:tr w:rsidR="005B3093" w:rsidRPr="005B3093" w14:paraId="1235EBD1" w14:textId="77777777" w:rsidTr="007C7B21">
        <w:trPr>
          <w:trHeight w:val="90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53CDAFB2" w14:textId="77777777" w:rsidR="005B3093" w:rsidRPr="005B3093" w:rsidRDefault="005B3093" w:rsidP="005B3093">
            <w:pPr>
              <w:spacing w:after="0" w:line="240" w:lineRule="auto"/>
              <w:jc w:val="center"/>
              <w:rPr>
                <w:rFonts w:ascii="Calibri" w:eastAsia="Times New Roman" w:hAnsi="Calibri" w:cs="Times New Roman"/>
                <w:b/>
                <w:bCs/>
                <w:color w:val="000000"/>
                <w:sz w:val="24"/>
                <w:szCs w:val="32"/>
                <w:lang w:eastAsia="cs-CZ"/>
              </w:rPr>
            </w:pPr>
            <w:r w:rsidRPr="005B3093">
              <w:rPr>
                <w:rFonts w:ascii="Calibri" w:eastAsia="Times New Roman" w:hAnsi="Calibri" w:cs="Times New Roman"/>
                <w:b/>
                <w:bCs/>
                <w:color w:val="000000"/>
                <w:sz w:val="24"/>
                <w:szCs w:val="32"/>
                <w:lang w:eastAsia="cs-CZ"/>
              </w:rPr>
              <w:t xml:space="preserve">Stručný popis </w:t>
            </w:r>
            <w:proofErr w:type="spellStart"/>
            <w:r w:rsidRPr="005B3093">
              <w:rPr>
                <w:rFonts w:ascii="Calibri" w:eastAsia="Times New Roman" w:hAnsi="Calibri" w:cs="Times New Roman"/>
                <w:b/>
                <w:bCs/>
                <w:color w:val="000000"/>
                <w:sz w:val="24"/>
                <w:szCs w:val="32"/>
                <w:lang w:eastAsia="cs-CZ"/>
              </w:rPr>
              <w:t>Fiche</w:t>
            </w:r>
            <w:proofErr w:type="spellEnd"/>
          </w:p>
        </w:tc>
        <w:tc>
          <w:tcPr>
            <w:tcW w:w="7105" w:type="dxa"/>
            <w:tcBorders>
              <w:top w:val="nil"/>
              <w:left w:val="nil"/>
              <w:bottom w:val="single" w:sz="4" w:space="0" w:color="000000"/>
              <w:right w:val="single" w:sz="8" w:space="0" w:color="000000"/>
            </w:tcBorders>
            <w:shd w:val="clear" w:color="auto" w:fill="auto"/>
            <w:hideMark/>
          </w:tcPr>
          <w:p w14:paraId="14DA3528" w14:textId="7545634A" w:rsidR="004406ED" w:rsidRPr="005B3093" w:rsidRDefault="003567E2" w:rsidP="005B3093">
            <w:pPr>
              <w:spacing w:after="0" w:line="240" w:lineRule="auto"/>
              <w:rPr>
                <w:rFonts w:eastAsia="Times New Roman" w:cs="Times New Roman"/>
                <w:color w:val="000000"/>
                <w:sz w:val="24"/>
                <w:szCs w:val="24"/>
                <w:lang w:eastAsia="cs-CZ"/>
              </w:rPr>
            </w:pPr>
            <w:proofErr w:type="spellStart"/>
            <w:r>
              <w:rPr>
                <w:rFonts w:eastAsia="Times New Roman" w:cs="Times New Roman"/>
                <w:color w:val="000000"/>
                <w:sz w:val="24"/>
                <w:szCs w:val="24"/>
                <w:lang w:eastAsia="cs-CZ"/>
              </w:rPr>
              <w:t>Fiche</w:t>
            </w:r>
            <w:proofErr w:type="spellEnd"/>
            <w:r>
              <w:rPr>
                <w:rFonts w:eastAsia="Times New Roman" w:cs="Times New Roman"/>
                <w:color w:val="000000"/>
                <w:sz w:val="24"/>
                <w:szCs w:val="24"/>
                <w:lang w:eastAsia="cs-CZ"/>
              </w:rPr>
              <w:t xml:space="preserve"> je zaměřena na podporu základních služeb a obnovy vesnic ve venkovských oblastech</w:t>
            </w:r>
          </w:p>
        </w:tc>
      </w:tr>
      <w:tr w:rsidR="005B3093" w:rsidRPr="005B3093" w14:paraId="7D1C772C" w14:textId="77777777" w:rsidTr="007C7B21">
        <w:trPr>
          <w:trHeight w:val="90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39A471D0" w14:textId="77777777" w:rsidR="005B3093" w:rsidRPr="005B3093" w:rsidRDefault="005B3093" w:rsidP="005B3093">
            <w:pPr>
              <w:spacing w:after="0" w:line="240" w:lineRule="auto"/>
              <w:jc w:val="center"/>
              <w:rPr>
                <w:rFonts w:ascii="Calibri" w:eastAsia="Times New Roman" w:hAnsi="Calibri" w:cs="Times New Roman"/>
                <w:b/>
                <w:bCs/>
                <w:color w:val="000000"/>
                <w:sz w:val="24"/>
                <w:szCs w:val="32"/>
                <w:lang w:eastAsia="cs-CZ"/>
              </w:rPr>
            </w:pPr>
            <w:r w:rsidRPr="005B3093">
              <w:rPr>
                <w:rFonts w:ascii="Calibri" w:eastAsia="Times New Roman" w:hAnsi="Calibri" w:cs="Times New Roman"/>
                <w:b/>
                <w:bCs/>
                <w:color w:val="000000"/>
                <w:sz w:val="24"/>
                <w:szCs w:val="32"/>
                <w:lang w:eastAsia="cs-CZ"/>
              </w:rPr>
              <w:t>Vazba na cíle SCLLD</w:t>
            </w:r>
          </w:p>
        </w:tc>
        <w:tc>
          <w:tcPr>
            <w:tcW w:w="7105" w:type="dxa"/>
            <w:tcBorders>
              <w:top w:val="nil"/>
              <w:left w:val="nil"/>
              <w:bottom w:val="single" w:sz="4" w:space="0" w:color="000000"/>
              <w:right w:val="single" w:sz="8" w:space="0" w:color="000000"/>
            </w:tcBorders>
            <w:shd w:val="clear" w:color="auto" w:fill="auto"/>
            <w:hideMark/>
          </w:tcPr>
          <w:p w14:paraId="74AF1DF0" w14:textId="6E9FF6A3" w:rsidR="005B3093" w:rsidRPr="005B3093" w:rsidRDefault="005B3093" w:rsidP="005B3093">
            <w:pPr>
              <w:spacing w:after="0" w:line="240" w:lineRule="auto"/>
              <w:rPr>
                <w:rFonts w:eastAsia="Times New Roman" w:cs="Times New Roman"/>
                <w:color w:val="000000"/>
                <w:sz w:val="24"/>
                <w:szCs w:val="24"/>
                <w:lang w:eastAsia="cs-CZ"/>
              </w:rPr>
            </w:pPr>
          </w:p>
        </w:tc>
      </w:tr>
      <w:tr w:rsidR="005B3093" w:rsidRPr="005B3093" w14:paraId="538C3640" w14:textId="77777777" w:rsidTr="00885A6A">
        <w:trPr>
          <w:trHeight w:val="2111"/>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4814BDE8" w14:textId="77777777" w:rsidR="005B3093" w:rsidRPr="005B3093" w:rsidRDefault="005B3093" w:rsidP="005B3093">
            <w:pPr>
              <w:spacing w:after="0" w:line="240" w:lineRule="auto"/>
              <w:jc w:val="center"/>
              <w:rPr>
                <w:rFonts w:ascii="Calibri" w:eastAsia="Times New Roman" w:hAnsi="Calibri" w:cs="Times New Roman"/>
                <w:b/>
                <w:bCs/>
                <w:color w:val="000000"/>
                <w:sz w:val="24"/>
                <w:szCs w:val="32"/>
                <w:lang w:eastAsia="cs-CZ"/>
              </w:rPr>
            </w:pPr>
            <w:r w:rsidRPr="005B3093">
              <w:rPr>
                <w:rFonts w:ascii="Calibri" w:eastAsia="Times New Roman" w:hAnsi="Calibri" w:cs="Times New Roman"/>
                <w:b/>
                <w:bCs/>
                <w:color w:val="000000"/>
                <w:sz w:val="24"/>
                <w:szCs w:val="32"/>
                <w:lang w:eastAsia="cs-CZ"/>
              </w:rPr>
              <w:t xml:space="preserve">Oblasti </w:t>
            </w:r>
            <w:proofErr w:type="gramStart"/>
            <w:r w:rsidRPr="005B3093">
              <w:rPr>
                <w:rFonts w:ascii="Calibri" w:eastAsia="Times New Roman" w:hAnsi="Calibri" w:cs="Times New Roman"/>
                <w:b/>
                <w:bCs/>
                <w:color w:val="000000"/>
                <w:sz w:val="24"/>
                <w:szCs w:val="32"/>
                <w:lang w:eastAsia="cs-CZ"/>
              </w:rPr>
              <w:t>podpory - Popis</w:t>
            </w:r>
            <w:proofErr w:type="gramEnd"/>
            <w:r w:rsidRPr="005B3093">
              <w:rPr>
                <w:rFonts w:ascii="Calibri" w:eastAsia="Times New Roman" w:hAnsi="Calibri" w:cs="Times New Roman"/>
                <w:b/>
                <w:bCs/>
                <w:color w:val="000000"/>
                <w:sz w:val="24"/>
                <w:szCs w:val="32"/>
                <w:lang w:eastAsia="cs-CZ"/>
              </w:rPr>
              <w:t xml:space="preserve"> podporovaných aktivit dle SCLLD a jednotlivých specifických cílů/článků Nařízení PRV vycházející z potřeb území)</w:t>
            </w:r>
          </w:p>
        </w:tc>
        <w:tc>
          <w:tcPr>
            <w:tcW w:w="7105" w:type="dxa"/>
            <w:tcBorders>
              <w:top w:val="nil"/>
              <w:left w:val="nil"/>
              <w:bottom w:val="single" w:sz="4" w:space="0" w:color="000000"/>
              <w:right w:val="single" w:sz="8" w:space="0" w:color="000000"/>
            </w:tcBorders>
            <w:shd w:val="clear" w:color="auto" w:fill="auto"/>
            <w:hideMark/>
          </w:tcPr>
          <w:p w14:paraId="22A514E7" w14:textId="093A4BFB" w:rsidR="003567E2" w:rsidRDefault="003567E2" w:rsidP="003567E2">
            <w:pPr>
              <w:pStyle w:val="Default"/>
              <w:rPr>
                <w:sz w:val="22"/>
                <w:szCs w:val="22"/>
              </w:rPr>
            </w:pPr>
          </w:p>
          <w:p w14:paraId="321FA521" w14:textId="77777777" w:rsidR="003567E2" w:rsidRDefault="003567E2" w:rsidP="003567E2">
            <w:pPr>
              <w:pStyle w:val="Default"/>
              <w:rPr>
                <w:sz w:val="22"/>
                <w:szCs w:val="22"/>
              </w:rPr>
            </w:pPr>
            <w:r>
              <w:rPr>
                <w:sz w:val="22"/>
                <w:szCs w:val="22"/>
              </w:rPr>
              <w:t xml:space="preserve">Podpora je zaměřena na veřejná prostranství specifikovaná níže, a to včetně herních prvků. </w:t>
            </w:r>
          </w:p>
          <w:p w14:paraId="06222157" w14:textId="030EBA35" w:rsidR="00F735C3" w:rsidRDefault="003567E2" w:rsidP="003567E2">
            <w:pPr>
              <w:spacing w:after="0" w:line="240" w:lineRule="auto"/>
              <w:rPr>
                <w:rFonts w:eastAsia="Times New Roman" w:cs="Times New Roman"/>
                <w:b/>
                <w:color w:val="000000"/>
                <w:sz w:val="24"/>
                <w:szCs w:val="24"/>
                <w:lang w:eastAsia="cs-CZ"/>
              </w:rPr>
            </w:pPr>
            <w:r>
              <w:t>Veřejným prostranstvím se pro účely těchto Pravidel rozumí veřejné prostranství definované v § 34 zákona č. 128/2000 Sb. o obcích (obecní řízení), ve znění pozdějších právních předpisů. Podpořena budou pouze tato veřejná prostranství: náměstí, návsi, tržiště, navazující prostranství obecního úřadu, pošty, kostela, hřbitova, železniční stanice a dalších objektů občanské vybavenosti, které jsou ve vlastnictví obce.</w:t>
            </w:r>
          </w:p>
          <w:p w14:paraId="012A6C5F" w14:textId="77777777" w:rsidR="007C3B8B" w:rsidRPr="007C3B8B" w:rsidRDefault="007C3B8B" w:rsidP="005B3093">
            <w:pPr>
              <w:spacing w:after="0" w:line="240" w:lineRule="auto"/>
              <w:rPr>
                <w:rFonts w:eastAsia="Times New Roman" w:cs="Times New Roman"/>
                <w:b/>
                <w:color w:val="000000"/>
                <w:sz w:val="24"/>
                <w:szCs w:val="24"/>
                <w:lang w:eastAsia="cs-CZ"/>
              </w:rPr>
            </w:pPr>
          </w:p>
        </w:tc>
      </w:tr>
      <w:tr w:rsidR="005B3093" w:rsidRPr="005B3093" w14:paraId="5D5D7788" w14:textId="77777777" w:rsidTr="007C7B21">
        <w:trPr>
          <w:trHeight w:val="120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450A28DE" w14:textId="77777777" w:rsidR="005B3093" w:rsidRPr="005B3093" w:rsidRDefault="005B3093" w:rsidP="005B3093">
            <w:pPr>
              <w:spacing w:after="0" w:line="240" w:lineRule="auto"/>
              <w:jc w:val="center"/>
              <w:rPr>
                <w:rFonts w:ascii="Calibri" w:eastAsia="Times New Roman" w:hAnsi="Calibri" w:cs="Times New Roman"/>
                <w:b/>
                <w:bCs/>
                <w:color w:val="000000"/>
                <w:sz w:val="24"/>
                <w:szCs w:val="32"/>
                <w:lang w:eastAsia="cs-CZ"/>
              </w:rPr>
            </w:pPr>
            <w:r w:rsidRPr="005B3093">
              <w:rPr>
                <w:rFonts w:ascii="Calibri" w:eastAsia="Times New Roman" w:hAnsi="Calibri" w:cs="Times New Roman"/>
                <w:b/>
                <w:bCs/>
                <w:color w:val="000000"/>
                <w:sz w:val="24"/>
                <w:szCs w:val="32"/>
                <w:lang w:eastAsia="cs-CZ"/>
              </w:rPr>
              <w:t>Definice příjemce dotace</w:t>
            </w:r>
          </w:p>
        </w:tc>
        <w:tc>
          <w:tcPr>
            <w:tcW w:w="7105" w:type="dxa"/>
            <w:tcBorders>
              <w:top w:val="nil"/>
              <w:left w:val="nil"/>
              <w:bottom w:val="single" w:sz="4" w:space="0" w:color="000000"/>
              <w:right w:val="single" w:sz="8" w:space="0" w:color="000000"/>
            </w:tcBorders>
            <w:shd w:val="clear" w:color="auto" w:fill="auto"/>
            <w:hideMark/>
          </w:tcPr>
          <w:p w14:paraId="31CE9601" w14:textId="575320A6" w:rsidR="005B3093" w:rsidRPr="003567E2" w:rsidRDefault="003567E2" w:rsidP="003567E2">
            <w:pPr>
              <w:pStyle w:val="p1"/>
              <w:rPr>
                <w:rFonts w:eastAsia="Times New Roman" w:cs="Times New Roman"/>
                <w:color w:val="000000"/>
                <w:sz w:val="24"/>
                <w:szCs w:val="24"/>
              </w:rPr>
            </w:pPr>
            <w:r w:rsidRPr="003567E2">
              <w:rPr>
                <w:rFonts w:ascii="Calibri" w:hAnsi="Calibri"/>
                <w:sz w:val="24"/>
                <w:szCs w:val="24"/>
              </w:rPr>
              <w:t>Obec nebo svazek obcí</w:t>
            </w:r>
          </w:p>
        </w:tc>
      </w:tr>
      <w:tr w:rsidR="005B3093" w:rsidRPr="005B3093" w14:paraId="6A04634F" w14:textId="77777777" w:rsidTr="007C7B21">
        <w:trPr>
          <w:trHeight w:val="1200"/>
        </w:trPr>
        <w:tc>
          <w:tcPr>
            <w:tcW w:w="3251" w:type="dxa"/>
            <w:tcBorders>
              <w:top w:val="nil"/>
              <w:left w:val="single" w:sz="8" w:space="0" w:color="000000"/>
              <w:bottom w:val="single" w:sz="4" w:space="0" w:color="000000"/>
              <w:right w:val="single" w:sz="4" w:space="0" w:color="000000"/>
            </w:tcBorders>
            <w:shd w:val="clear" w:color="000000" w:fill="DDEBF7"/>
            <w:vAlign w:val="center"/>
          </w:tcPr>
          <w:p w14:paraId="65BF8E12" w14:textId="77777777" w:rsidR="005B3093" w:rsidRPr="005B3093" w:rsidRDefault="005B3093" w:rsidP="005B3093">
            <w:pPr>
              <w:spacing w:after="0" w:line="240" w:lineRule="auto"/>
              <w:jc w:val="center"/>
              <w:rPr>
                <w:rFonts w:ascii="Calibri" w:eastAsia="Times New Roman" w:hAnsi="Calibri" w:cs="Times New Roman"/>
                <w:b/>
                <w:bCs/>
                <w:color w:val="000000"/>
                <w:sz w:val="24"/>
                <w:szCs w:val="32"/>
                <w:lang w:eastAsia="cs-CZ"/>
              </w:rPr>
            </w:pPr>
            <w:r>
              <w:rPr>
                <w:rFonts w:ascii="Calibri" w:eastAsia="Times New Roman" w:hAnsi="Calibri" w:cs="Times New Roman"/>
                <w:b/>
                <w:bCs/>
                <w:color w:val="000000"/>
                <w:sz w:val="24"/>
                <w:szCs w:val="32"/>
                <w:lang w:eastAsia="cs-CZ"/>
              </w:rPr>
              <w:t>Dotace</w:t>
            </w:r>
          </w:p>
        </w:tc>
        <w:tc>
          <w:tcPr>
            <w:tcW w:w="7105" w:type="dxa"/>
            <w:tcBorders>
              <w:top w:val="nil"/>
              <w:left w:val="nil"/>
              <w:bottom w:val="single" w:sz="4" w:space="0" w:color="000000"/>
              <w:right w:val="single" w:sz="8" w:space="0" w:color="000000"/>
            </w:tcBorders>
            <w:shd w:val="clear" w:color="auto" w:fill="auto"/>
          </w:tcPr>
          <w:p w14:paraId="1D786C05" w14:textId="77777777" w:rsidR="003567E2" w:rsidRDefault="003567E2" w:rsidP="003567E2">
            <w:pPr>
              <w:pStyle w:val="Default"/>
              <w:rPr>
                <w:sz w:val="22"/>
                <w:szCs w:val="22"/>
              </w:rPr>
            </w:pPr>
            <w:r>
              <w:rPr>
                <w:sz w:val="22"/>
                <w:szCs w:val="22"/>
              </w:rPr>
              <w:t xml:space="preserve">Podpora je poskytována jako příspěvek na vynaložené způsobilé výdaje, a to ve výši 80 % výdajů, ze kterých je stanovena dotace. </w:t>
            </w:r>
          </w:p>
          <w:p w14:paraId="151BBA24" w14:textId="77777777" w:rsidR="005B3093" w:rsidRDefault="003567E2" w:rsidP="003567E2">
            <w:pPr>
              <w:pStyle w:val="Default"/>
              <w:rPr>
                <w:sz w:val="22"/>
                <w:szCs w:val="22"/>
              </w:rPr>
            </w:pPr>
            <w:r>
              <w:rPr>
                <w:sz w:val="22"/>
                <w:szCs w:val="22"/>
              </w:rPr>
              <w:t>Podpora je poskytována v režimu nezakládajícím veřejnou podporu.</w:t>
            </w:r>
          </w:p>
          <w:p w14:paraId="70E6008F" w14:textId="77777777" w:rsidR="003567E2" w:rsidRDefault="003567E2" w:rsidP="003567E2">
            <w:pPr>
              <w:pStyle w:val="Default"/>
              <w:rPr>
                <w:rFonts w:eastAsia="Times New Roman"/>
                <w:sz w:val="22"/>
                <w:szCs w:val="22"/>
                <w:lang w:eastAsia="cs-CZ"/>
              </w:rPr>
            </w:pPr>
          </w:p>
          <w:p w14:paraId="278787EF" w14:textId="77777777" w:rsidR="003567E2" w:rsidRPr="004A672B" w:rsidRDefault="003567E2" w:rsidP="003567E2">
            <w:pPr>
              <w:pStyle w:val="Default"/>
              <w:rPr>
                <w:rFonts w:eastAsia="Times New Roman"/>
                <w:b/>
                <w:bCs/>
                <w:sz w:val="22"/>
                <w:szCs w:val="22"/>
                <w:lang w:eastAsia="cs-CZ"/>
              </w:rPr>
            </w:pPr>
            <w:r w:rsidRPr="004A672B">
              <w:rPr>
                <w:rFonts w:eastAsia="Times New Roman"/>
                <w:b/>
                <w:bCs/>
                <w:sz w:val="22"/>
                <w:szCs w:val="22"/>
                <w:lang w:eastAsia="cs-CZ"/>
              </w:rPr>
              <w:t xml:space="preserve">Způsobilé výdaje: </w:t>
            </w:r>
          </w:p>
          <w:p w14:paraId="78D8870D" w14:textId="77777777" w:rsidR="003567E2" w:rsidRDefault="003567E2" w:rsidP="003567E2">
            <w:pPr>
              <w:pStyle w:val="Default"/>
              <w:rPr>
                <w:rFonts w:eastAsia="Times New Roman" w:cs="Times New Roman"/>
                <w:lang w:eastAsia="cs-CZ"/>
              </w:rPr>
            </w:pPr>
          </w:p>
          <w:p w14:paraId="5CECE04F" w14:textId="77777777" w:rsidR="004A672B" w:rsidRPr="004A672B" w:rsidRDefault="004A672B" w:rsidP="004A672B">
            <w:pPr>
              <w:pStyle w:val="Default"/>
              <w:rPr>
                <w:sz w:val="22"/>
                <w:szCs w:val="22"/>
              </w:rPr>
            </w:pPr>
            <w:r w:rsidRPr="004A672B">
              <w:rPr>
                <w:sz w:val="22"/>
                <w:szCs w:val="22"/>
              </w:rPr>
              <w:t>Dotaci lze poskytnout na následující investiční výdaje, jak jsou definovány v kapitole 1 obecných podmínek Pravidel, nebo na drobný dlouhodobý hmotný majetek:</w:t>
            </w:r>
          </w:p>
          <w:p w14:paraId="06662885" w14:textId="77777777" w:rsidR="004A672B" w:rsidRPr="004A672B" w:rsidRDefault="004A672B" w:rsidP="004A672B">
            <w:pPr>
              <w:pStyle w:val="Default"/>
              <w:numPr>
                <w:ilvl w:val="0"/>
                <w:numId w:val="23"/>
              </w:numPr>
              <w:rPr>
                <w:sz w:val="22"/>
                <w:szCs w:val="22"/>
              </w:rPr>
            </w:pPr>
            <w:r w:rsidRPr="004A672B">
              <w:rPr>
                <w:sz w:val="22"/>
                <w:szCs w:val="22"/>
              </w:rPr>
              <w:t>vytváření/rekonstrukce veřejných prostranství obce zejména úprava povrchů (včetně zatravnění), osvětlení, oplocení a venkovní mobiliář (lavičky, venkovní stoly, odpadkové koše, veřejné WC, psí záchody, stojany na kola, zábradlí, úřední desky, informační panely, orientační mapy, plakátovací plochy, rozcestníky, pomníky, přístřešky do 25 m2 zastavěné plochy),</w:t>
            </w:r>
          </w:p>
          <w:p w14:paraId="182D266C" w14:textId="77777777" w:rsidR="004A672B" w:rsidRPr="004A672B" w:rsidRDefault="004A672B" w:rsidP="004A672B">
            <w:pPr>
              <w:pStyle w:val="Default"/>
              <w:numPr>
                <w:ilvl w:val="0"/>
                <w:numId w:val="23"/>
              </w:numPr>
              <w:rPr>
                <w:sz w:val="22"/>
                <w:szCs w:val="22"/>
              </w:rPr>
            </w:pPr>
            <w:r w:rsidRPr="004A672B">
              <w:rPr>
                <w:sz w:val="22"/>
                <w:szCs w:val="22"/>
              </w:rPr>
              <w:t xml:space="preserve">vytváření/doplnění solitérních prvků sloužících k dotvoření celkového charakteru veřejného </w:t>
            </w:r>
            <w:proofErr w:type="gramStart"/>
            <w:r w:rsidRPr="004A672B">
              <w:rPr>
                <w:sz w:val="22"/>
                <w:szCs w:val="22"/>
              </w:rPr>
              <w:t>prostranství - vodní</w:t>
            </w:r>
            <w:proofErr w:type="gramEnd"/>
            <w:r w:rsidRPr="004A672B">
              <w:rPr>
                <w:sz w:val="22"/>
                <w:szCs w:val="22"/>
              </w:rPr>
              <w:t xml:space="preserve"> prvky (kašny, fontány, pítka a ptačí napajedla či koupadla)</w:t>
            </w:r>
          </w:p>
          <w:p w14:paraId="1727C83E" w14:textId="77777777" w:rsidR="004A672B" w:rsidRPr="004A672B" w:rsidRDefault="004A672B" w:rsidP="004A672B">
            <w:pPr>
              <w:pStyle w:val="Default"/>
              <w:numPr>
                <w:ilvl w:val="0"/>
                <w:numId w:val="23"/>
              </w:numPr>
              <w:rPr>
                <w:sz w:val="22"/>
                <w:szCs w:val="22"/>
              </w:rPr>
            </w:pPr>
            <w:r w:rsidRPr="004A672B">
              <w:rPr>
                <w:sz w:val="22"/>
                <w:szCs w:val="22"/>
              </w:rPr>
              <w:t>herní prvky</w:t>
            </w:r>
          </w:p>
          <w:p w14:paraId="6C399F2E" w14:textId="77777777" w:rsidR="004A672B" w:rsidRPr="004A672B" w:rsidRDefault="004A672B" w:rsidP="004A672B">
            <w:pPr>
              <w:pStyle w:val="Default"/>
              <w:numPr>
                <w:ilvl w:val="0"/>
                <w:numId w:val="23"/>
              </w:numPr>
              <w:rPr>
                <w:sz w:val="22"/>
                <w:szCs w:val="22"/>
              </w:rPr>
            </w:pPr>
            <w:r w:rsidRPr="004A672B">
              <w:rPr>
                <w:sz w:val="22"/>
                <w:szCs w:val="22"/>
              </w:rPr>
              <w:t xml:space="preserve">doplňující výdaje jako součást projektu (parkoviště, odstavné a manipulační plochy) - tvoří maximálně </w:t>
            </w:r>
            <w:proofErr w:type="gramStart"/>
            <w:r w:rsidRPr="004A672B">
              <w:rPr>
                <w:sz w:val="22"/>
                <w:szCs w:val="22"/>
              </w:rPr>
              <w:t>30%</w:t>
            </w:r>
            <w:proofErr w:type="gramEnd"/>
            <w:r w:rsidRPr="004A672B">
              <w:rPr>
                <w:sz w:val="22"/>
                <w:szCs w:val="22"/>
              </w:rPr>
              <w:t xml:space="preserve"> projektu</w:t>
            </w:r>
          </w:p>
          <w:p w14:paraId="799C8B70" w14:textId="77777777" w:rsidR="004A672B" w:rsidRPr="004A672B" w:rsidRDefault="004A672B" w:rsidP="004A672B">
            <w:pPr>
              <w:pStyle w:val="Default"/>
              <w:numPr>
                <w:ilvl w:val="0"/>
                <w:numId w:val="23"/>
              </w:numPr>
              <w:rPr>
                <w:sz w:val="22"/>
                <w:szCs w:val="22"/>
              </w:rPr>
            </w:pPr>
            <w:r w:rsidRPr="004A672B">
              <w:rPr>
                <w:sz w:val="22"/>
                <w:szCs w:val="22"/>
              </w:rPr>
              <w:t>nákup nemovitosti</w:t>
            </w:r>
          </w:p>
          <w:p w14:paraId="02ED7093" w14:textId="2548E727" w:rsidR="003567E2" w:rsidRPr="005B3093" w:rsidRDefault="003567E2" w:rsidP="003567E2">
            <w:pPr>
              <w:pStyle w:val="Default"/>
              <w:rPr>
                <w:rFonts w:eastAsia="Times New Roman" w:cs="Times New Roman"/>
                <w:lang w:eastAsia="cs-CZ"/>
              </w:rPr>
            </w:pPr>
          </w:p>
        </w:tc>
      </w:tr>
      <w:tr w:rsidR="005B3093" w:rsidRPr="005B3093" w14:paraId="4DE1EB5F" w14:textId="77777777" w:rsidTr="007C7B21">
        <w:trPr>
          <w:trHeight w:val="42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4562C3F9" w14:textId="77777777" w:rsidR="005B3093" w:rsidRPr="005B3093" w:rsidRDefault="005B3093" w:rsidP="005B3093">
            <w:pPr>
              <w:spacing w:after="0" w:line="240" w:lineRule="auto"/>
              <w:jc w:val="center"/>
              <w:rPr>
                <w:rFonts w:ascii="Calibri" w:eastAsia="Times New Roman" w:hAnsi="Calibri" w:cs="Times New Roman"/>
                <w:b/>
                <w:bCs/>
                <w:color w:val="000000"/>
                <w:sz w:val="24"/>
                <w:szCs w:val="32"/>
                <w:lang w:eastAsia="cs-CZ"/>
              </w:rPr>
            </w:pPr>
            <w:r w:rsidRPr="005B3093">
              <w:rPr>
                <w:rFonts w:ascii="Calibri" w:eastAsia="Times New Roman" w:hAnsi="Calibri" w:cs="Times New Roman"/>
                <w:b/>
                <w:bCs/>
                <w:color w:val="000000"/>
                <w:sz w:val="24"/>
                <w:szCs w:val="32"/>
                <w:lang w:eastAsia="cs-CZ"/>
              </w:rPr>
              <w:t>Minimální výše způsobilých výdajů</w:t>
            </w:r>
          </w:p>
        </w:tc>
        <w:tc>
          <w:tcPr>
            <w:tcW w:w="7105" w:type="dxa"/>
            <w:tcBorders>
              <w:top w:val="nil"/>
              <w:left w:val="nil"/>
              <w:bottom w:val="single" w:sz="4" w:space="0" w:color="000000"/>
              <w:right w:val="single" w:sz="8" w:space="0" w:color="000000"/>
            </w:tcBorders>
            <w:shd w:val="clear" w:color="auto" w:fill="auto"/>
            <w:noWrap/>
            <w:hideMark/>
          </w:tcPr>
          <w:p w14:paraId="7904F2C2" w14:textId="77777777" w:rsidR="005B3093" w:rsidRPr="005B3093" w:rsidRDefault="005B3093" w:rsidP="005B3093">
            <w:pPr>
              <w:spacing w:after="0" w:line="240" w:lineRule="auto"/>
              <w:rPr>
                <w:rFonts w:eastAsia="Times New Roman" w:cs="Times New Roman"/>
                <w:color w:val="000000"/>
                <w:sz w:val="24"/>
                <w:szCs w:val="24"/>
                <w:lang w:eastAsia="cs-CZ"/>
              </w:rPr>
            </w:pPr>
            <w:r w:rsidRPr="005B3093">
              <w:rPr>
                <w:rFonts w:eastAsia="Times New Roman" w:cs="Times New Roman"/>
                <w:color w:val="000000"/>
                <w:sz w:val="24"/>
                <w:szCs w:val="24"/>
                <w:lang w:eastAsia="cs-CZ"/>
              </w:rPr>
              <w:t>50 tis. Kč na projekt</w:t>
            </w:r>
          </w:p>
        </w:tc>
      </w:tr>
      <w:tr w:rsidR="005B3093" w:rsidRPr="005B3093" w14:paraId="5A8CBC4F" w14:textId="77777777" w:rsidTr="007C7B21">
        <w:trPr>
          <w:trHeight w:val="42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6F0F6EC1" w14:textId="77777777" w:rsidR="005B3093" w:rsidRPr="005B3093" w:rsidRDefault="005B3093" w:rsidP="005B3093">
            <w:pPr>
              <w:spacing w:after="0" w:line="240" w:lineRule="auto"/>
              <w:jc w:val="center"/>
              <w:rPr>
                <w:rFonts w:ascii="Calibri" w:eastAsia="Times New Roman" w:hAnsi="Calibri" w:cs="Times New Roman"/>
                <w:b/>
                <w:bCs/>
                <w:color w:val="000000"/>
                <w:sz w:val="24"/>
                <w:szCs w:val="32"/>
                <w:lang w:eastAsia="cs-CZ"/>
              </w:rPr>
            </w:pPr>
            <w:r w:rsidRPr="005B3093">
              <w:rPr>
                <w:rFonts w:ascii="Calibri" w:eastAsia="Times New Roman" w:hAnsi="Calibri" w:cs="Times New Roman"/>
                <w:b/>
                <w:bCs/>
                <w:color w:val="000000"/>
                <w:sz w:val="24"/>
                <w:szCs w:val="32"/>
                <w:lang w:eastAsia="cs-CZ"/>
              </w:rPr>
              <w:t>Maximální výše způsobilých výdajů</w:t>
            </w:r>
          </w:p>
        </w:tc>
        <w:tc>
          <w:tcPr>
            <w:tcW w:w="7105" w:type="dxa"/>
            <w:tcBorders>
              <w:top w:val="nil"/>
              <w:left w:val="nil"/>
              <w:bottom w:val="single" w:sz="4" w:space="0" w:color="000000"/>
              <w:right w:val="single" w:sz="8" w:space="0" w:color="000000"/>
            </w:tcBorders>
            <w:shd w:val="clear" w:color="auto" w:fill="auto"/>
            <w:noWrap/>
            <w:hideMark/>
          </w:tcPr>
          <w:p w14:paraId="3E18DAC0" w14:textId="77777777" w:rsidR="005B3093" w:rsidRPr="005B3093" w:rsidRDefault="005B3093" w:rsidP="005B3093">
            <w:pPr>
              <w:spacing w:after="0" w:line="240" w:lineRule="auto"/>
              <w:rPr>
                <w:rFonts w:eastAsia="Times New Roman" w:cs="Times New Roman"/>
                <w:color w:val="000000"/>
                <w:sz w:val="24"/>
                <w:szCs w:val="24"/>
                <w:lang w:eastAsia="cs-CZ"/>
              </w:rPr>
            </w:pPr>
            <w:r w:rsidRPr="005B3093">
              <w:rPr>
                <w:rFonts w:eastAsia="Times New Roman" w:cs="Times New Roman"/>
                <w:color w:val="000000"/>
                <w:sz w:val="24"/>
                <w:szCs w:val="24"/>
                <w:lang w:eastAsia="cs-CZ"/>
              </w:rPr>
              <w:t>5 mil. Kč na projekt</w:t>
            </w:r>
          </w:p>
        </w:tc>
      </w:tr>
      <w:tr w:rsidR="005B3093" w:rsidRPr="005B3093" w14:paraId="71472D21" w14:textId="77777777" w:rsidTr="007C7B21">
        <w:trPr>
          <w:trHeight w:val="1680"/>
        </w:trPr>
        <w:tc>
          <w:tcPr>
            <w:tcW w:w="3251" w:type="dxa"/>
            <w:tcBorders>
              <w:top w:val="nil"/>
              <w:left w:val="single" w:sz="8" w:space="0" w:color="000000"/>
              <w:bottom w:val="single" w:sz="4" w:space="0" w:color="auto"/>
              <w:right w:val="single" w:sz="4" w:space="0" w:color="000000"/>
            </w:tcBorders>
            <w:shd w:val="clear" w:color="000000" w:fill="DDEBF7"/>
            <w:vAlign w:val="center"/>
            <w:hideMark/>
          </w:tcPr>
          <w:p w14:paraId="64210441" w14:textId="77777777" w:rsidR="005B3093" w:rsidRPr="005B3093" w:rsidRDefault="005B3093" w:rsidP="005B3093">
            <w:pPr>
              <w:spacing w:after="0" w:line="240" w:lineRule="auto"/>
              <w:jc w:val="center"/>
              <w:rPr>
                <w:rFonts w:ascii="Calibri" w:eastAsia="Times New Roman" w:hAnsi="Calibri" w:cs="Times New Roman"/>
                <w:b/>
                <w:bCs/>
                <w:color w:val="000000"/>
                <w:sz w:val="24"/>
                <w:szCs w:val="32"/>
                <w:lang w:eastAsia="cs-CZ"/>
              </w:rPr>
            </w:pPr>
            <w:r w:rsidRPr="005B3093">
              <w:rPr>
                <w:rFonts w:ascii="Calibri" w:eastAsia="Times New Roman" w:hAnsi="Calibri" w:cs="Times New Roman"/>
                <w:b/>
                <w:bCs/>
                <w:color w:val="000000"/>
                <w:sz w:val="24"/>
                <w:szCs w:val="32"/>
                <w:lang w:eastAsia="cs-CZ"/>
              </w:rPr>
              <w:lastRenderedPageBreak/>
              <w:t xml:space="preserve">Preferenční </w:t>
            </w:r>
            <w:proofErr w:type="gramStart"/>
            <w:r w:rsidRPr="005B3093">
              <w:rPr>
                <w:rFonts w:ascii="Calibri" w:eastAsia="Times New Roman" w:hAnsi="Calibri" w:cs="Times New Roman"/>
                <w:b/>
                <w:bCs/>
                <w:color w:val="000000"/>
                <w:sz w:val="24"/>
                <w:szCs w:val="32"/>
                <w:lang w:eastAsia="cs-CZ"/>
              </w:rPr>
              <w:t>kritéria - co</w:t>
            </w:r>
            <w:proofErr w:type="gramEnd"/>
            <w:r w:rsidRPr="005B3093">
              <w:rPr>
                <w:rFonts w:ascii="Calibri" w:eastAsia="Times New Roman" w:hAnsi="Calibri" w:cs="Times New Roman"/>
                <w:b/>
                <w:bCs/>
                <w:color w:val="000000"/>
                <w:sz w:val="24"/>
                <w:szCs w:val="32"/>
                <w:lang w:eastAsia="cs-CZ"/>
              </w:rPr>
              <w:t xml:space="preserve"> bude na projektu hodnoceno? (nesplnění neznamená vyloučení projektu, jen nízké bodové ohodnocení)</w:t>
            </w:r>
          </w:p>
        </w:tc>
        <w:tc>
          <w:tcPr>
            <w:tcW w:w="7105" w:type="dxa"/>
            <w:tcBorders>
              <w:top w:val="nil"/>
              <w:left w:val="nil"/>
              <w:bottom w:val="single" w:sz="4" w:space="0" w:color="auto"/>
              <w:right w:val="single" w:sz="8" w:space="0" w:color="000000"/>
            </w:tcBorders>
            <w:shd w:val="clear" w:color="auto" w:fill="auto"/>
            <w:noWrap/>
            <w:hideMark/>
          </w:tcPr>
          <w:p w14:paraId="1E8A0022" w14:textId="5BF0E9F6" w:rsidR="007C3B8B" w:rsidRPr="00402995" w:rsidRDefault="00DF1F27" w:rsidP="00402995">
            <w:pPr>
              <w:pStyle w:val="Odstavecseseznamem"/>
              <w:numPr>
                <w:ilvl w:val="0"/>
                <w:numId w:val="14"/>
              </w:numPr>
              <w:spacing w:after="0" w:line="240" w:lineRule="auto"/>
              <w:rPr>
                <w:rFonts w:eastAsia="Times New Roman" w:cs="Times New Roman"/>
                <w:color w:val="000000"/>
                <w:sz w:val="24"/>
                <w:szCs w:val="24"/>
                <w:lang w:eastAsia="cs-CZ"/>
              </w:rPr>
            </w:pPr>
            <w:r w:rsidRPr="00402995">
              <w:rPr>
                <w:rFonts w:eastAsia="Times New Roman" w:cs="Times New Roman"/>
                <w:color w:val="000000"/>
                <w:sz w:val="24"/>
                <w:szCs w:val="24"/>
                <w:lang w:eastAsia="cs-CZ"/>
              </w:rPr>
              <w:t>V</w:t>
            </w:r>
            <w:r w:rsidR="004A672B">
              <w:rPr>
                <w:rFonts w:eastAsia="Times New Roman" w:cs="Times New Roman"/>
                <w:color w:val="000000"/>
                <w:sz w:val="24"/>
                <w:szCs w:val="24"/>
                <w:lang w:eastAsia="cs-CZ"/>
              </w:rPr>
              <w:t>elikost obce, ve které je projekt realizován, má k 1.1.2019 počet obyvatel</w:t>
            </w:r>
          </w:p>
          <w:p w14:paraId="72DA01C5" w14:textId="5E26B398" w:rsidR="00DF1F27" w:rsidRPr="00402995" w:rsidRDefault="004A672B" w:rsidP="00402995">
            <w:pPr>
              <w:pStyle w:val="Odstavecseseznamem"/>
              <w:numPr>
                <w:ilvl w:val="0"/>
                <w:numId w:val="14"/>
              </w:numPr>
              <w:spacing w:after="0" w:line="240" w:lineRule="auto"/>
              <w:rPr>
                <w:rFonts w:eastAsia="Times New Roman" w:cs="Times New Roman"/>
                <w:color w:val="000000"/>
                <w:sz w:val="24"/>
                <w:szCs w:val="24"/>
                <w:lang w:eastAsia="cs-CZ"/>
              </w:rPr>
            </w:pPr>
            <w:r>
              <w:rPr>
                <w:rFonts w:eastAsia="Times New Roman" w:cs="Times New Roman"/>
                <w:color w:val="000000"/>
                <w:sz w:val="24"/>
                <w:szCs w:val="24"/>
                <w:lang w:eastAsia="cs-CZ"/>
              </w:rPr>
              <w:t>Finanční náročnost projektu, výše celkových výdajů projektu uvedených v poli C2/1</w:t>
            </w:r>
          </w:p>
          <w:p w14:paraId="41E47179" w14:textId="77777777" w:rsidR="00DF1F27" w:rsidRPr="00402995" w:rsidRDefault="00DF1F27" w:rsidP="00402995">
            <w:pPr>
              <w:pStyle w:val="Odstavecseseznamem"/>
              <w:numPr>
                <w:ilvl w:val="0"/>
                <w:numId w:val="14"/>
              </w:numPr>
              <w:spacing w:after="0" w:line="240" w:lineRule="auto"/>
              <w:rPr>
                <w:rFonts w:eastAsia="Times New Roman" w:cs="Times New Roman"/>
                <w:color w:val="000000"/>
                <w:sz w:val="24"/>
                <w:szCs w:val="24"/>
                <w:lang w:eastAsia="cs-CZ"/>
              </w:rPr>
            </w:pPr>
            <w:r w:rsidRPr="00402995">
              <w:rPr>
                <w:rFonts w:eastAsia="Times New Roman" w:cs="Times New Roman"/>
                <w:color w:val="000000"/>
                <w:sz w:val="24"/>
                <w:szCs w:val="24"/>
                <w:lang w:eastAsia="cs-CZ"/>
              </w:rPr>
              <w:t>Žadatel doložil způsob předfinancování projektového záměru</w:t>
            </w:r>
          </w:p>
          <w:p w14:paraId="1A4C0421" w14:textId="0DC4C31C" w:rsidR="00DF1F27" w:rsidRPr="00402995" w:rsidRDefault="00DF1F27" w:rsidP="004A672B">
            <w:pPr>
              <w:pStyle w:val="Odstavecseseznamem"/>
              <w:spacing w:after="0" w:line="240" w:lineRule="auto"/>
              <w:rPr>
                <w:rFonts w:eastAsia="Times New Roman" w:cs="Times New Roman"/>
                <w:color w:val="000000"/>
                <w:sz w:val="24"/>
                <w:szCs w:val="24"/>
                <w:lang w:eastAsia="cs-CZ"/>
              </w:rPr>
            </w:pPr>
          </w:p>
        </w:tc>
      </w:tr>
      <w:tr w:rsidR="005B3093" w:rsidRPr="005B3093" w14:paraId="4867F26A" w14:textId="77777777" w:rsidTr="007C7B21">
        <w:trPr>
          <w:trHeight w:val="1680"/>
        </w:trPr>
        <w:tc>
          <w:tcPr>
            <w:tcW w:w="3251" w:type="dxa"/>
            <w:tcBorders>
              <w:top w:val="single" w:sz="4" w:space="0" w:color="auto"/>
              <w:left w:val="single" w:sz="4" w:space="0" w:color="auto"/>
              <w:bottom w:val="single" w:sz="4" w:space="0" w:color="auto"/>
              <w:right w:val="single" w:sz="4" w:space="0" w:color="auto"/>
            </w:tcBorders>
            <w:shd w:val="clear" w:color="000000" w:fill="DDEBF7"/>
            <w:vAlign w:val="center"/>
          </w:tcPr>
          <w:p w14:paraId="529B49F4" w14:textId="73E201C0" w:rsidR="005B3093" w:rsidRPr="005B3093" w:rsidRDefault="005B3093" w:rsidP="005B3093">
            <w:pPr>
              <w:spacing w:after="0" w:line="240" w:lineRule="auto"/>
              <w:jc w:val="center"/>
              <w:rPr>
                <w:rFonts w:ascii="Calibri" w:eastAsia="Times New Roman" w:hAnsi="Calibri" w:cs="Times New Roman"/>
                <w:b/>
                <w:bCs/>
                <w:color w:val="000000"/>
                <w:sz w:val="24"/>
                <w:szCs w:val="32"/>
                <w:lang w:eastAsia="cs-CZ"/>
              </w:rPr>
            </w:pPr>
            <w:r>
              <w:rPr>
                <w:rFonts w:ascii="Calibri" w:eastAsia="Times New Roman" w:hAnsi="Calibri" w:cs="Times New Roman"/>
                <w:b/>
                <w:bCs/>
                <w:color w:val="000000"/>
                <w:sz w:val="24"/>
                <w:szCs w:val="32"/>
                <w:lang w:eastAsia="cs-CZ"/>
              </w:rPr>
              <w:t>Další podmínky</w:t>
            </w:r>
          </w:p>
        </w:tc>
        <w:tc>
          <w:tcPr>
            <w:tcW w:w="7105" w:type="dxa"/>
            <w:tcBorders>
              <w:top w:val="single" w:sz="4" w:space="0" w:color="auto"/>
              <w:left w:val="single" w:sz="4" w:space="0" w:color="auto"/>
              <w:bottom w:val="single" w:sz="4" w:space="0" w:color="auto"/>
              <w:right w:val="single" w:sz="4" w:space="0" w:color="auto"/>
            </w:tcBorders>
            <w:shd w:val="clear" w:color="auto" w:fill="auto"/>
            <w:noWrap/>
          </w:tcPr>
          <w:p w14:paraId="2F2C3657" w14:textId="44A181E0" w:rsidR="00622BC1" w:rsidRPr="004A672B" w:rsidRDefault="004A672B" w:rsidP="00622BC1">
            <w:pPr>
              <w:pStyle w:val="Zkladntext"/>
              <w:spacing w:before="10"/>
              <w:rPr>
                <w:rFonts w:asciiTheme="minorHAnsi" w:eastAsia="Times New Roman" w:hAnsiTheme="minorHAnsi" w:cs="Times New Roman"/>
                <w:b/>
                <w:bCs/>
                <w:color w:val="000000"/>
                <w:sz w:val="24"/>
                <w:szCs w:val="24"/>
                <w:lang w:bidi="ar-SA"/>
              </w:rPr>
            </w:pPr>
            <w:r w:rsidRPr="004A672B">
              <w:rPr>
                <w:rFonts w:asciiTheme="minorHAnsi" w:eastAsia="Times New Roman" w:hAnsiTheme="minorHAnsi" w:cs="Times New Roman"/>
                <w:b/>
                <w:bCs/>
                <w:color w:val="000000"/>
                <w:sz w:val="24"/>
                <w:szCs w:val="24"/>
                <w:lang w:bidi="ar-SA"/>
              </w:rPr>
              <w:t xml:space="preserve">Kritéria přijatelnosti: </w:t>
            </w:r>
          </w:p>
          <w:p w14:paraId="03003962" w14:textId="77777777" w:rsidR="004A672B" w:rsidRPr="00622BC1" w:rsidRDefault="004A672B" w:rsidP="00622BC1">
            <w:pPr>
              <w:pStyle w:val="Zkladntext"/>
              <w:spacing w:before="10"/>
              <w:rPr>
                <w:rFonts w:asciiTheme="minorHAnsi" w:eastAsia="Times New Roman" w:hAnsiTheme="minorHAnsi" w:cs="Times New Roman"/>
                <w:color w:val="000000"/>
                <w:sz w:val="24"/>
                <w:szCs w:val="24"/>
                <w:lang w:bidi="ar-SA"/>
              </w:rPr>
            </w:pPr>
          </w:p>
          <w:p w14:paraId="3AA61CB9" w14:textId="33B2620E" w:rsidR="004A672B" w:rsidRPr="004A672B" w:rsidRDefault="004A672B" w:rsidP="004A672B">
            <w:pPr>
              <w:pStyle w:val="Odstavecseseznamem"/>
              <w:numPr>
                <w:ilvl w:val="0"/>
                <w:numId w:val="24"/>
              </w:numPr>
              <w:spacing w:after="0" w:line="240" w:lineRule="auto"/>
              <w:rPr>
                <w:rFonts w:eastAsia="Times New Roman" w:cs="Times New Roman"/>
                <w:color w:val="000000"/>
                <w:sz w:val="24"/>
                <w:szCs w:val="24"/>
                <w:lang w:eastAsia="cs-CZ"/>
              </w:rPr>
            </w:pPr>
            <w:r w:rsidRPr="004A672B">
              <w:rPr>
                <w:rFonts w:eastAsia="Times New Roman" w:cs="Times New Roman"/>
                <w:color w:val="000000"/>
                <w:sz w:val="24"/>
                <w:szCs w:val="24"/>
                <w:lang w:eastAsia="cs-CZ"/>
              </w:rPr>
              <w:t>Výdaje jsou způsobilé pro podporu, jsou-li příslušné projekty prováděny v souladu s plány rozvoje obcí a vesnic ve venkovských oblastech a jejich základních služeb a jsou-li v souladu s příslušnou strategií místního rozvoje</w:t>
            </w:r>
          </w:p>
          <w:p w14:paraId="11A8C0ED" w14:textId="450E2B9F" w:rsidR="004A672B" w:rsidRPr="004A672B" w:rsidRDefault="004A672B" w:rsidP="004A672B">
            <w:pPr>
              <w:pStyle w:val="Odstavecseseznamem"/>
              <w:numPr>
                <w:ilvl w:val="0"/>
                <w:numId w:val="24"/>
              </w:numPr>
              <w:spacing w:after="0" w:line="240" w:lineRule="auto"/>
              <w:rPr>
                <w:rFonts w:eastAsia="Times New Roman" w:cs="Times New Roman"/>
                <w:color w:val="000000"/>
                <w:sz w:val="24"/>
                <w:szCs w:val="24"/>
                <w:lang w:eastAsia="cs-CZ"/>
              </w:rPr>
            </w:pPr>
            <w:r w:rsidRPr="004A672B">
              <w:rPr>
                <w:rFonts w:eastAsia="Times New Roman" w:cs="Times New Roman"/>
                <w:color w:val="000000"/>
                <w:sz w:val="24"/>
                <w:szCs w:val="24"/>
                <w:lang w:eastAsia="cs-CZ"/>
              </w:rPr>
              <w:t xml:space="preserve">Veřejné prostranství musí být součástí </w:t>
            </w:r>
            <w:proofErr w:type="spellStart"/>
            <w:r w:rsidRPr="004A672B">
              <w:rPr>
                <w:rFonts w:eastAsia="Times New Roman" w:cs="Times New Roman"/>
                <w:color w:val="000000"/>
                <w:sz w:val="24"/>
                <w:szCs w:val="24"/>
                <w:lang w:eastAsia="cs-CZ"/>
              </w:rPr>
              <w:t>intravilánu</w:t>
            </w:r>
            <w:proofErr w:type="spellEnd"/>
            <w:r w:rsidRPr="004A672B">
              <w:rPr>
                <w:rFonts w:eastAsia="Times New Roman" w:cs="Times New Roman"/>
                <w:color w:val="000000"/>
                <w:sz w:val="24"/>
                <w:szCs w:val="24"/>
                <w:lang w:eastAsia="cs-CZ"/>
              </w:rPr>
              <w:t xml:space="preserve"> obce</w:t>
            </w:r>
          </w:p>
          <w:p w14:paraId="14A68569" w14:textId="77777777" w:rsidR="004A672B" w:rsidRDefault="004A672B" w:rsidP="004A672B">
            <w:pPr>
              <w:spacing w:after="0" w:line="240" w:lineRule="auto"/>
              <w:rPr>
                <w:rFonts w:eastAsia="Times New Roman" w:cs="Times New Roman"/>
                <w:color w:val="000000"/>
                <w:sz w:val="24"/>
                <w:szCs w:val="24"/>
                <w:lang w:eastAsia="cs-CZ"/>
              </w:rPr>
            </w:pPr>
          </w:p>
          <w:p w14:paraId="7B498322" w14:textId="77777777" w:rsidR="004A672B" w:rsidRDefault="004A672B" w:rsidP="004A672B">
            <w:pPr>
              <w:spacing w:after="0" w:line="240" w:lineRule="auto"/>
              <w:rPr>
                <w:rFonts w:eastAsia="Times New Roman" w:cs="Times New Roman"/>
                <w:b/>
                <w:bCs/>
                <w:color w:val="000000"/>
                <w:sz w:val="24"/>
                <w:szCs w:val="24"/>
                <w:lang w:eastAsia="cs-CZ"/>
              </w:rPr>
            </w:pPr>
            <w:r w:rsidRPr="004A672B">
              <w:rPr>
                <w:rFonts w:eastAsia="Times New Roman" w:cs="Times New Roman"/>
                <w:b/>
                <w:bCs/>
                <w:color w:val="000000"/>
                <w:sz w:val="24"/>
                <w:szCs w:val="24"/>
                <w:lang w:eastAsia="cs-CZ"/>
              </w:rPr>
              <w:t xml:space="preserve">Další podmínky: </w:t>
            </w:r>
          </w:p>
          <w:p w14:paraId="58E83C4A" w14:textId="026D92E8" w:rsidR="004A672B" w:rsidRDefault="004A672B" w:rsidP="004A672B">
            <w:pPr>
              <w:pStyle w:val="Odstavecseseznamem"/>
              <w:widowControl w:val="0"/>
              <w:numPr>
                <w:ilvl w:val="1"/>
                <w:numId w:val="22"/>
              </w:numPr>
              <w:tabs>
                <w:tab w:val="left" w:pos="999"/>
              </w:tabs>
              <w:autoSpaceDE w:val="0"/>
              <w:autoSpaceDN w:val="0"/>
              <w:spacing w:before="2" w:after="0" w:line="240" w:lineRule="auto"/>
              <w:ind w:left="998" w:right="991" w:hanging="360"/>
              <w:contextualSpacing w:val="0"/>
              <w:jc w:val="both"/>
            </w:pPr>
            <w:r>
              <w:t xml:space="preserve">Projekt nesmí zakládat veřejnou podporu dle čl. 107 odst. 1 SFEU (viz kapitola 1, písmeno </w:t>
            </w:r>
            <w:proofErr w:type="spellStart"/>
            <w:r>
              <w:t>nn</w:t>
            </w:r>
            <w:proofErr w:type="spellEnd"/>
            <w:r>
              <w:t>)</w:t>
            </w:r>
            <w:r>
              <w:t>)</w:t>
            </w:r>
          </w:p>
          <w:p w14:paraId="605DD11A" w14:textId="50A2BF42" w:rsidR="004A672B" w:rsidRDefault="004A672B" w:rsidP="004A672B">
            <w:pPr>
              <w:pStyle w:val="Odstavecseseznamem"/>
              <w:widowControl w:val="0"/>
              <w:numPr>
                <w:ilvl w:val="1"/>
                <w:numId w:val="22"/>
              </w:numPr>
              <w:tabs>
                <w:tab w:val="left" w:pos="999"/>
              </w:tabs>
              <w:autoSpaceDE w:val="0"/>
              <w:autoSpaceDN w:val="0"/>
              <w:spacing w:after="0" w:line="240" w:lineRule="auto"/>
              <w:ind w:left="998" w:right="990" w:hanging="360"/>
              <w:contextualSpacing w:val="0"/>
              <w:jc w:val="both"/>
            </w:pPr>
            <w:r>
              <w:t>Předmět dotace musí být budován, případně pořízen ve veřejném zájmu, musí být veřejně přístupný a v rámci lhůty vázanosti projektu na účel nesmí být jeho užívání zpoplatněno</w:t>
            </w:r>
          </w:p>
          <w:p w14:paraId="0A2BB3B5" w14:textId="77777777" w:rsidR="004A672B" w:rsidRDefault="004A672B" w:rsidP="004A672B">
            <w:pPr>
              <w:pStyle w:val="Odstavecseseznamem"/>
              <w:widowControl w:val="0"/>
              <w:numPr>
                <w:ilvl w:val="1"/>
                <w:numId w:val="22"/>
              </w:numPr>
              <w:tabs>
                <w:tab w:val="left" w:pos="999"/>
              </w:tabs>
              <w:autoSpaceDE w:val="0"/>
              <w:autoSpaceDN w:val="0"/>
              <w:spacing w:after="0" w:line="240" w:lineRule="auto"/>
              <w:ind w:left="998" w:right="988" w:hanging="360"/>
              <w:contextualSpacing w:val="0"/>
              <w:jc w:val="both"/>
            </w:pPr>
            <w:r>
              <w:t>Nezpůsobilými výdaji jsou nástupiště zastávek veřejné dopravy, sportoviště, nákup/výsadba a ošetřování dřevin a nová výstavba pomníků; D jinak</w:t>
            </w:r>
            <w:r>
              <w:rPr>
                <w:spacing w:val="-11"/>
              </w:rPr>
              <w:t xml:space="preserve"> </w:t>
            </w:r>
            <w:r>
              <w:t>K.</w:t>
            </w:r>
          </w:p>
          <w:p w14:paraId="4999D163" w14:textId="77777777" w:rsidR="004A672B" w:rsidRDefault="004A672B" w:rsidP="004A672B">
            <w:pPr>
              <w:pStyle w:val="Odstavecseseznamem"/>
              <w:widowControl w:val="0"/>
              <w:numPr>
                <w:ilvl w:val="1"/>
                <w:numId w:val="22"/>
              </w:numPr>
              <w:tabs>
                <w:tab w:val="left" w:pos="999"/>
              </w:tabs>
              <w:autoSpaceDE w:val="0"/>
              <w:autoSpaceDN w:val="0"/>
              <w:spacing w:after="0" w:line="240" w:lineRule="auto"/>
              <w:ind w:left="998" w:right="990" w:hanging="360"/>
              <w:contextualSpacing w:val="0"/>
              <w:jc w:val="both"/>
            </w:pPr>
            <w:r>
              <w:t xml:space="preserve">Přípustné způsoby uspořádání právních vztahů k nemovitostem, na kterých jsou realizovány stavební výdaje, jsou: vlastnictví, spoluvlastnictví s min. </w:t>
            </w:r>
            <w:proofErr w:type="gramStart"/>
            <w:r>
              <w:t>50%</w:t>
            </w:r>
            <w:proofErr w:type="gramEnd"/>
            <w:r>
              <w:t xml:space="preserve"> spoluvlastnickým podílem, věcné břemeno a právo</w:t>
            </w:r>
            <w:r>
              <w:rPr>
                <w:spacing w:val="-6"/>
              </w:rPr>
              <w:t xml:space="preserve"> </w:t>
            </w:r>
            <w:r>
              <w:t>stavby.</w:t>
            </w:r>
          </w:p>
          <w:p w14:paraId="2D02AA5E" w14:textId="5DEEE9CF" w:rsidR="004A672B" w:rsidRDefault="004A672B" w:rsidP="004A672B">
            <w:pPr>
              <w:pStyle w:val="Odstavecseseznamem"/>
              <w:widowControl w:val="0"/>
              <w:numPr>
                <w:ilvl w:val="1"/>
                <w:numId w:val="22"/>
              </w:numPr>
              <w:tabs>
                <w:tab w:val="left" w:pos="999"/>
              </w:tabs>
              <w:autoSpaceDE w:val="0"/>
              <w:autoSpaceDN w:val="0"/>
              <w:spacing w:after="0" w:line="240" w:lineRule="auto"/>
              <w:ind w:left="998" w:right="988" w:hanging="360"/>
              <w:contextualSpacing w:val="0"/>
              <w:jc w:val="both"/>
            </w:pPr>
            <w:r>
              <w:t xml:space="preserve">Předmětem podpory jsou veřejná prostranství: náměstí, návsi, tržiště a dále navazující prostranství obecního úřadu, pošty, kostela, hřbitova, železniční stanice </w:t>
            </w:r>
            <w:proofErr w:type="gramStart"/>
            <w:r>
              <w:t>a nebo</w:t>
            </w:r>
            <w:proofErr w:type="gramEnd"/>
            <w:r>
              <w:t xml:space="preserve"> dalších objektů občanské vybavenosti. Navazující prostranství dalších objektů občanské vybavenosti lze podpořit za podmínky, že jsou tyto objekty ve vlastnictví obce</w:t>
            </w:r>
          </w:p>
          <w:p w14:paraId="599F1EA8" w14:textId="6D83FB38" w:rsidR="004A672B" w:rsidRPr="004A672B" w:rsidRDefault="004A672B" w:rsidP="004A672B">
            <w:pPr>
              <w:spacing w:after="0" w:line="240" w:lineRule="auto"/>
              <w:rPr>
                <w:rFonts w:eastAsia="Times New Roman" w:cs="Times New Roman"/>
                <w:b/>
                <w:bCs/>
                <w:color w:val="000000"/>
                <w:sz w:val="24"/>
                <w:szCs w:val="24"/>
                <w:lang w:eastAsia="cs-CZ"/>
              </w:rPr>
            </w:pPr>
          </w:p>
        </w:tc>
      </w:tr>
      <w:tr w:rsidR="00713406" w:rsidRPr="005B3093" w14:paraId="43A75A88" w14:textId="77777777" w:rsidTr="007C7B21">
        <w:trPr>
          <w:trHeight w:val="1680"/>
        </w:trPr>
        <w:tc>
          <w:tcPr>
            <w:tcW w:w="3251" w:type="dxa"/>
            <w:tcBorders>
              <w:top w:val="single" w:sz="4" w:space="0" w:color="auto"/>
              <w:left w:val="single" w:sz="4" w:space="0" w:color="auto"/>
              <w:bottom w:val="single" w:sz="4" w:space="0" w:color="auto"/>
              <w:right w:val="single" w:sz="4" w:space="0" w:color="auto"/>
            </w:tcBorders>
            <w:shd w:val="clear" w:color="000000" w:fill="DDEBF7"/>
            <w:vAlign w:val="center"/>
          </w:tcPr>
          <w:p w14:paraId="56CBAF1D" w14:textId="77777777" w:rsidR="00713406" w:rsidRDefault="00713406" w:rsidP="00713406">
            <w:pPr>
              <w:spacing w:after="0" w:line="240" w:lineRule="auto"/>
              <w:jc w:val="center"/>
              <w:rPr>
                <w:rFonts w:ascii="Calibri" w:eastAsia="Times New Roman" w:hAnsi="Calibri" w:cs="Calibri"/>
                <w:b/>
                <w:bCs/>
                <w:color w:val="000000"/>
                <w:sz w:val="24"/>
                <w:szCs w:val="32"/>
                <w:lang w:eastAsia="cs-CZ"/>
              </w:rPr>
            </w:pPr>
            <w:r>
              <w:rPr>
                <w:rFonts w:ascii="Calibri" w:eastAsia="Times New Roman" w:hAnsi="Calibri" w:cs="Calibri"/>
                <w:b/>
                <w:bCs/>
                <w:color w:val="000000"/>
                <w:sz w:val="24"/>
                <w:szCs w:val="32"/>
                <w:lang w:eastAsia="cs-CZ"/>
              </w:rPr>
              <w:t>Kódy způsobilých výdajů (náklady zařazujete v žádosti o dotaci do těchto kódů)</w:t>
            </w:r>
          </w:p>
        </w:tc>
        <w:tc>
          <w:tcPr>
            <w:tcW w:w="7105" w:type="dxa"/>
            <w:tcBorders>
              <w:top w:val="single" w:sz="4" w:space="0" w:color="auto"/>
              <w:left w:val="single" w:sz="4" w:space="0" w:color="auto"/>
              <w:bottom w:val="single" w:sz="4" w:space="0" w:color="auto"/>
              <w:right w:val="single" w:sz="4" w:space="0" w:color="auto"/>
            </w:tcBorders>
            <w:shd w:val="clear" w:color="auto" w:fill="auto"/>
            <w:noWrap/>
          </w:tcPr>
          <w:p w14:paraId="793EC7F2" w14:textId="7907B45B" w:rsidR="004A672B" w:rsidRPr="004A672B" w:rsidRDefault="004A672B" w:rsidP="00713406">
            <w:pPr>
              <w:pStyle w:val="Odstavecseseznamem"/>
              <w:numPr>
                <w:ilvl w:val="0"/>
                <w:numId w:val="9"/>
              </w:numPr>
              <w:spacing w:after="0" w:line="240" w:lineRule="auto"/>
              <w:ind w:left="357"/>
              <w:rPr>
                <w:rFonts w:ascii="Calibri" w:eastAsia="Times New Roman" w:hAnsi="Calibri" w:cs="Calibri"/>
                <w:color w:val="000000"/>
                <w:lang w:eastAsia="cs-CZ"/>
              </w:rPr>
            </w:pPr>
            <w:r>
              <w:rPr>
                <w:rFonts w:ascii="Calibri" w:eastAsia="Times New Roman" w:hAnsi="Calibri" w:cs="Calibri"/>
                <w:color w:val="000000"/>
                <w:lang w:eastAsia="cs-CZ"/>
              </w:rPr>
              <w:t xml:space="preserve">042 – Veřejná prostranství </w:t>
            </w:r>
          </w:p>
          <w:p w14:paraId="4DFCBDD3" w14:textId="6C829BC2" w:rsidR="004A672B" w:rsidRPr="004A672B" w:rsidRDefault="004A672B" w:rsidP="00713406">
            <w:pPr>
              <w:pStyle w:val="Odstavecseseznamem"/>
              <w:numPr>
                <w:ilvl w:val="0"/>
                <w:numId w:val="9"/>
              </w:numPr>
              <w:spacing w:after="0" w:line="240" w:lineRule="auto"/>
              <w:ind w:left="357"/>
              <w:rPr>
                <w:rFonts w:ascii="Calibri" w:eastAsia="Times New Roman" w:hAnsi="Calibri" w:cs="Calibri"/>
                <w:color w:val="000000"/>
                <w:lang w:eastAsia="cs-CZ"/>
              </w:rPr>
            </w:pPr>
            <w:r>
              <w:rPr>
                <w:rFonts w:ascii="Calibri" w:eastAsia="Times New Roman" w:hAnsi="Calibri" w:cs="Calibri"/>
                <w:color w:val="000000"/>
                <w:lang w:eastAsia="cs-CZ"/>
              </w:rPr>
              <w:t xml:space="preserve">043 – Doplňující výdaje jako součást projektu </w:t>
            </w:r>
          </w:p>
          <w:p w14:paraId="6B58AB0F" w14:textId="78897FE7" w:rsidR="00E5338C" w:rsidRPr="00A90AD0" w:rsidRDefault="00E5338C" w:rsidP="00713406">
            <w:pPr>
              <w:pStyle w:val="Odstavecseseznamem"/>
              <w:numPr>
                <w:ilvl w:val="0"/>
                <w:numId w:val="9"/>
              </w:numPr>
              <w:spacing w:after="0" w:line="240" w:lineRule="auto"/>
              <w:ind w:left="357"/>
              <w:rPr>
                <w:rFonts w:ascii="Calibri" w:eastAsia="Times New Roman" w:hAnsi="Calibri" w:cs="Calibri"/>
                <w:color w:val="000000"/>
                <w:lang w:eastAsia="cs-CZ"/>
              </w:rPr>
            </w:pPr>
            <w:r>
              <w:rPr>
                <w:rFonts w:eastAsia="Times New Roman" w:cs="Calibri"/>
                <w:color w:val="000000"/>
                <w:sz w:val="24"/>
                <w:lang w:eastAsia="cs-CZ"/>
              </w:rPr>
              <w:t>041 – Nákup nemovitosti</w:t>
            </w:r>
          </w:p>
        </w:tc>
      </w:tr>
    </w:tbl>
    <w:p w14:paraId="0648E575" w14:textId="77777777" w:rsidR="005B3093" w:rsidRDefault="005B3093" w:rsidP="00CF6D9B">
      <w:pPr>
        <w:rPr>
          <w:b/>
          <w:sz w:val="24"/>
          <w:u w:val="single"/>
        </w:rPr>
      </w:pPr>
    </w:p>
    <w:tbl>
      <w:tblPr>
        <w:tblStyle w:val="Jednoduchtabulka2"/>
        <w:tblW w:w="0" w:type="auto"/>
        <w:tblLayout w:type="fixed"/>
        <w:tblLook w:val="0000" w:firstRow="0" w:lastRow="0" w:firstColumn="0" w:lastColumn="0" w:noHBand="0" w:noVBand="0"/>
      </w:tblPr>
      <w:tblGrid>
        <w:gridCol w:w="4400"/>
        <w:gridCol w:w="4400"/>
      </w:tblGrid>
      <w:tr w:rsidR="00AC4E17" w:rsidRPr="00D821F5" w14:paraId="0CA451B7" w14:textId="77777777" w:rsidTr="0064564D">
        <w:trPr>
          <w:cnfStyle w:val="000000100000" w:firstRow="0" w:lastRow="0" w:firstColumn="0" w:lastColumn="0" w:oddVBand="0" w:evenVBand="0" w:oddHBand="1" w:evenHBand="0" w:firstRowFirstColumn="0" w:firstRowLastColumn="0" w:lastRowFirstColumn="0" w:lastRowLastColumn="0"/>
          <w:trHeight w:val="103"/>
        </w:trPr>
        <w:tc>
          <w:tcPr>
            <w:cnfStyle w:val="000010000000" w:firstRow="0" w:lastRow="0" w:firstColumn="0" w:lastColumn="0" w:oddVBand="1" w:evenVBand="0" w:oddHBand="0" w:evenHBand="0" w:firstRowFirstColumn="0" w:firstRowLastColumn="0" w:lastRowFirstColumn="0" w:lastRowLastColumn="0"/>
            <w:tcW w:w="8800" w:type="dxa"/>
            <w:gridSpan w:val="2"/>
            <w:shd w:val="clear" w:color="auto" w:fill="9CC2E5" w:themeFill="accent1" w:themeFillTint="99"/>
          </w:tcPr>
          <w:p w14:paraId="35976902" w14:textId="77777777" w:rsidR="00AC4E17" w:rsidRPr="00D821F5" w:rsidRDefault="00AC4E17" w:rsidP="00DD3238">
            <w:pPr>
              <w:pStyle w:val="Default"/>
              <w:rPr>
                <w:b/>
                <w:sz w:val="22"/>
                <w:szCs w:val="22"/>
              </w:rPr>
            </w:pPr>
            <w:r w:rsidRPr="00D821F5">
              <w:rPr>
                <w:b/>
                <w:sz w:val="22"/>
                <w:szCs w:val="22"/>
              </w:rPr>
              <w:t>LIMITY PRO VÝDAJE NA RŮZNÉ PODPOŘITELNÉ AKTIVITY</w:t>
            </w:r>
          </w:p>
        </w:tc>
      </w:tr>
      <w:tr w:rsidR="00AC4E17" w14:paraId="1360AE10" w14:textId="77777777" w:rsidTr="0064564D">
        <w:trPr>
          <w:trHeight w:val="103"/>
        </w:trPr>
        <w:tc>
          <w:tcPr>
            <w:cnfStyle w:val="000010000000" w:firstRow="0" w:lastRow="0" w:firstColumn="0" w:lastColumn="0" w:oddVBand="1" w:evenVBand="0" w:oddHBand="0" w:evenHBand="0" w:firstRowFirstColumn="0" w:firstRowLastColumn="0" w:lastRowFirstColumn="0" w:lastRowLastColumn="0"/>
            <w:tcW w:w="4400" w:type="dxa"/>
          </w:tcPr>
          <w:p w14:paraId="16DF80BF" w14:textId="77777777" w:rsidR="00AC4E17" w:rsidRPr="00B92966" w:rsidRDefault="00AC4E17" w:rsidP="00DD3238">
            <w:pPr>
              <w:pStyle w:val="Default"/>
              <w:rPr>
                <w:sz w:val="22"/>
                <w:szCs w:val="22"/>
              </w:rPr>
            </w:pPr>
            <w:r w:rsidRPr="00B92966">
              <w:rPr>
                <w:b/>
                <w:bCs/>
                <w:sz w:val="22"/>
                <w:szCs w:val="22"/>
              </w:rPr>
              <w:t xml:space="preserve">Popis výdaje </w:t>
            </w:r>
          </w:p>
        </w:tc>
        <w:tc>
          <w:tcPr>
            <w:cnfStyle w:val="000001000000" w:firstRow="0" w:lastRow="0" w:firstColumn="0" w:lastColumn="0" w:oddVBand="0" w:evenVBand="1" w:oddHBand="0" w:evenHBand="0" w:firstRowFirstColumn="0" w:firstRowLastColumn="0" w:lastRowFirstColumn="0" w:lastRowLastColumn="0"/>
            <w:tcW w:w="4400" w:type="dxa"/>
          </w:tcPr>
          <w:p w14:paraId="175AD9C2" w14:textId="77777777" w:rsidR="00AC4E17" w:rsidRPr="00B92966" w:rsidRDefault="00AC4E17" w:rsidP="00DD3238">
            <w:pPr>
              <w:pStyle w:val="Default"/>
              <w:rPr>
                <w:sz w:val="22"/>
                <w:szCs w:val="22"/>
              </w:rPr>
            </w:pPr>
            <w:r w:rsidRPr="00B92966">
              <w:rPr>
                <w:b/>
                <w:bCs/>
                <w:sz w:val="22"/>
                <w:szCs w:val="22"/>
              </w:rPr>
              <w:t xml:space="preserve">Maximální hodnota </w:t>
            </w:r>
          </w:p>
        </w:tc>
      </w:tr>
      <w:tr w:rsidR="00AC4E17" w14:paraId="1897D177" w14:textId="77777777" w:rsidTr="0064564D">
        <w:trPr>
          <w:cnfStyle w:val="000000100000" w:firstRow="0" w:lastRow="0" w:firstColumn="0" w:lastColumn="0" w:oddVBand="0" w:evenVBand="0" w:oddHBand="1" w:evenHBand="0" w:firstRowFirstColumn="0" w:firstRowLastColumn="0" w:lastRowFirstColumn="0" w:lastRowLastColumn="0"/>
          <w:trHeight w:val="229"/>
        </w:trPr>
        <w:tc>
          <w:tcPr>
            <w:cnfStyle w:val="000010000000" w:firstRow="0" w:lastRow="0" w:firstColumn="0" w:lastColumn="0" w:oddVBand="1" w:evenVBand="0" w:oddHBand="0" w:evenHBand="0" w:firstRowFirstColumn="0" w:firstRowLastColumn="0" w:lastRowFirstColumn="0" w:lastRowLastColumn="0"/>
            <w:tcW w:w="4400" w:type="dxa"/>
          </w:tcPr>
          <w:p w14:paraId="7F025355" w14:textId="2A30F2D4" w:rsidR="00AC4E17" w:rsidRPr="00B92966" w:rsidRDefault="0076261D" w:rsidP="00DD3238">
            <w:pPr>
              <w:pStyle w:val="Default"/>
              <w:rPr>
                <w:sz w:val="22"/>
              </w:rPr>
            </w:pPr>
            <w:r>
              <w:rPr>
                <w:sz w:val="22"/>
                <w:szCs w:val="22"/>
              </w:rPr>
              <w:t>Doplňující výdaje jako součást projektu</w:t>
            </w:r>
            <w:r w:rsidR="00AC4E17" w:rsidRPr="00B92966">
              <w:rPr>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4400" w:type="dxa"/>
          </w:tcPr>
          <w:p w14:paraId="234B3E0A" w14:textId="5A812C93" w:rsidR="00AC4E17" w:rsidRPr="00B92966" w:rsidRDefault="0076261D" w:rsidP="0076261D">
            <w:pPr>
              <w:pStyle w:val="Default"/>
              <w:rPr>
                <w:sz w:val="22"/>
                <w:szCs w:val="22"/>
              </w:rPr>
            </w:pPr>
            <w:r>
              <w:rPr>
                <w:sz w:val="22"/>
                <w:szCs w:val="22"/>
              </w:rPr>
              <w:t xml:space="preserve">Maximálně do výše </w:t>
            </w:r>
            <w:proofErr w:type="gramStart"/>
            <w:r>
              <w:rPr>
                <w:sz w:val="22"/>
                <w:szCs w:val="22"/>
              </w:rPr>
              <w:t>30%</w:t>
            </w:r>
            <w:proofErr w:type="gramEnd"/>
            <w:r>
              <w:rPr>
                <w:sz w:val="22"/>
                <w:szCs w:val="22"/>
              </w:rPr>
              <w:t xml:space="preserve"> výdajů, ze kterých je stanovena dotace</w:t>
            </w:r>
          </w:p>
        </w:tc>
      </w:tr>
      <w:tr w:rsidR="00B92966" w14:paraId="056B6896" w14:textId="77777777" w:rsidTr="0064564D">
        <w:trPr>
          <w:trHeight w:val="229"/>
        </w:trPr>
        <w:tc>
          <w:tcPr>
            <w:cnfStyle w:val="000010000000" w:firstRow="0" w:lastRow="0" w:firstColumn="0" w:lastColumn="0" w:oddVBand="1" w:evenVBand="0" w:oddHBand="0" w:evenHBand="0" w:firstRowFirstColumn="0" w:firstRowLastColumn="0" w:lastRowFirstColumn="0" w:lastRowLastColumn="0"/>
            <w:tcW w:w="4400" w:type="dxa"/>
          </w:tcPr>
          <w:p w14:paraId="649DD485" w14:textId="77777777" w:rsidR="00B92966" w:rsidRPr="00B92966" w:rsidRDefault="00B92966" w:rsidP="00B92966">
            <w:pPr>
              <w:pStyle w:val="Default"/>
              <w:rPr>
                <w:sz w:val="22"/>
                <w:szCs w:val="22"/>
              </w:rPr>
            </w:pPr>
            <w:r w:rsidRPr="00B92966">
              <w:rPr>
                <w:sz w:val="22"/>
                <w:szCs w:val="22"/>
              </w:rPr>
              <w:t>Výdaje na nákup nemovitosti v souvislosti s projektem</w:t>
            </w:r>
          </w:p>
        </w:tc>
        <w:tc>
          <w:tcPr>
            <w:cnfStyle w:val="000001000000" w:firstRow="0" w:lastRow="0" w:firstColumn="0" w:lastColumn="0" w:oddVBand="0" w:evenVBand="1" w:oddHBand="0" w:evenHBand="0" w:firstRowFirstColumn="0" w:firstRowLastColumn="0" w:lastRowFirstColumn="0" w:lastRowLastColumn="0"/>
            <w:tcW w:w="4400" w:type="dxa"/>
          </w:tcPr>
          <w:p w14:paraId="15EECE42" w14:textId="77777777" w:rsidR="00B92966" w:rsidRPr="00B92966" w:rsidRDefault="00B92966" w:rsidP="00B92966">
            <w:pPr>
              <w:pStyle w:val="Default"/>
              <w:rPr>
                <w:sz w:val="22"/>
                <w:szCs w:val="22"/>
              </w:rPr>
            </w:pPr>
            <w:r w:rsidRPr="00B92966">
              <w:rPr>
                <w:sz w:val="22"/>
                <w:szCs w:val="22"/>
              </w:rPr>
              <w:t>Maximálně 10% celkové výše výdajů, ze kterých je stanovena dotace na daný projekt</w:t>
            </w:r>
          </w:p>
        </w:tc>
      </w:tr>
    </w:tbl>
    <w:p w14:paraId="5FBBA76A" w14:textId="6B60A3E9" w:rsidR="005B3093" w:rsidRPr="0064564D" w:rsidRDefault="005B3093" w:rsidP="00CF6D9B">
      <w:pPr>
        <w:rPr>
          <w:bCs/>
          <w:sz w:val="24"/>
        </w:rPr>
      </w:pPr>
    </w:p>
    <w:p w14:paraId="4EAA2B74" w14:textId="77777777" w:rsidR="006B7349" w:rsidRDefault="006B7349" w:rsidP="00CF6D9B">
      <w:pPr>
        <w:rPr>
          <w:b/>
          <w:sz w:val="24"/>
          <w:u w:val="single"/>
        </w:rPr>
      </w:pPr>
    </w:p>
    <w:p w14:paraId="3D127C7A" w14:textId="5314DBE3" w:rsidR="00CF6D9B" w:rsidRDefault="00CF6D9B" w:rsidP="00CF6D9B">
      <w:pPr>
        <w:rPr>
          <w:b/>
          <w:sz w:val="24"/>
          <w:u w:val="single"/>
        </w:rPr>
      </w:pPr>
      <w:r w:rsidRPr="0067010F">
        <w:rPr>
          <w:b/>
          <w:sz w:val="24"/>
          <w:u w:val="single"/>
        </w:rPr>
        <w:t>POVINNÉ PŘÍLOHY K ŽÁDOSTI O DOTACI</w:t>
      </w:r>
    </w:p>
    <w:p w14:paraId="62446D14" w14:textId="3E59B9AD" w:rsidR="0076261D" w:rsidRPr="0076261D" w:rsidRDefault="0076261D" w:rsidP="00CF6D9B">
      <w:pPr>
        <w:pStyle w:val="Odstavecseseznamem"/>
        <w:widowControl w:val="0"/>
        <w:numPr>
          <w:ilvl w:val="0"/>
          <w:numId w:val="30"/>
        </w:numPr>
        <w:tabs>
          <w:tab w:val="left" w:pos="999"/>
        </w:tabs>
        <w:autoSpaceDE w:val="0"/>
        <w:autoSpaceDN w:val="0"/>
        <w:spacing w:before="1" w:after="0" w:line="240" w:lineRule="auto"/>
        <w:ind w:right="992"/>
        <w:rPr>
          <w:rFonts w:ascii="Calibri" w:hAnsi="Calibri" w:cs="Arial"/>
          <w:sz w:val="24"/>
          <w:szCs w:val="24"/>
          <w:lang w:eastAsia="cs-CZ"/>
        </w:rPr>
      </w:pPr>
      <w:r w:rsidRPr="0076261D">
        <w:rPr>
          <w:rFonts w:ascii="Calibri" w:hAnsi="Calibri" w:cs="Arial"/>
          <w:sz w:val="24"/>
          <w:szCs w:val="24"/>
          <w:lang w:eastAsia="cs-CZ"/>
        </w:rPr>
        <w:t>Prohlášení o realizaci projektu v souladu s plánem/programem/strategií rozvoje obce/obcí (strategického rozvojového dokumentu), v případě žadatele svazek obcí lze akceptovat i soulad s programem/plánem/strategií rozvoje svazku obcí (viz Příloha 21)</w:t>
      </w:r>
    </w:p>
    <w:p w14:paraId="689C19C4" w14:textId="77777777" w:rsidR="003C30C5" w:rsidRPr="003C30C5" w:rsidRDefault="003C30C5" w:rsidP="0076261D">
      <w:pPr>
        <w:pStyle w:val="Zkladntext"/>
        <w:numPr>
          <w:ilvl w:val="0"/>
          <w:numId w:val="30"/>
        </w:numPr>
        <w:spacing w:before="75"/>
        <w:ind w:right="993"/>
        <w:rPr>
          <w:rFonts w:ascii="Calibri" w:eastAsiaTheme="minorHAnsi" w:hAnsi="Calibri"/>
          <w:sz w:val="24"/>
          <w:szCs w:val="24"/>
          <w:lang w:bidi="ar-SA"/>
        </w:rPr>
      </w:pPr>
      <w:r>
        <w:t xml:space="preserve">V </w:t>
      </w:r>
      <w:r w:rsidRPr="003C30C5">
        <w:rPr>
          <w:rFonts w:ascii="Calibri" w:eastAsiaTheme="minorHAnsi" w:hAnsi="Calibri"/>
          <w:sz w:val="24"/>
          <w:szCs w:val="24"/>
          <w:lang w:bidi="ar-SA"/>
        </w:rPr>
        <w:t>případě, že projekt/část projektu podléhá řízení stavebního úřadu, pak ke dni podání Žádosti o dotaci na MAS platný a nejpozději ke dni registrace na SZIF pravomocný (v případě veřejnoprávní smlouvy účinný) odpovídající správní akt stavebního úřadu (dle obecných podmínek Pravidel, kapitola 1. „Řízení stavebního úřadu“), na jehož základě lze projekt/část projektu realizovat – prostá kopie.</w:t>
      </w:r>
    </w:p>
    <w:p w14:paraId="479573CE" w14:textId="1B471306" w:rsidR="003C30C5" w:rsidRPr="003C30C5" w:rsidRDefault="003C30C5" w:rsidP="0076261D">
      <w:pPr>
        <w:pStyle w:val="Odstavecseseznamem"/>
        <w:widowControl w:val="0"/>
        <w:numPr>
          <w:ilvl w:val="0"/>
          <w:numId w:val="30"/>
        </w:numPr>
        <w:tabs>
          <w:tab w:val="left" w:pos="704"/>
        </w:tabs>
        <w:autoSpaceDE w:val="0"/>
        <w:autoSpaceDN w:val="0"/>
        <w:spacing w:after="0" w:line="240" w:lineRule="auto"/>
        <w:ind w:right="994"/>
        <w:rPr>
          <w:rFonts w:ascii="Calibri" w:hAnsi="Calibri" w:cs="Arial"/>
          <w:sz w:val="24"/>
          <w:szCs w:val="24"/>
          <w:lang w:eastAsia="cs-CZ"/>
        </w:rPr>
      </w:pPr>
      <w:r w:rsidRPr="003C30C5">
        <w:rPr>
          <w:rFonts w:ascii="Calibri" w:hAnsi="Calibri" w:cs="Arial"/>
          <w:sz w:val="24"/>
          <w:szCs w:val="24"/>
          <w:lang w:eastAsia="cs-CZ"/>
        </w:rPr>
        <w:t xml:space="preserve">V případě, že projekt/část projektu podléhá řízení stavebního úřadu, pak stavebním </w:t>
      </w:r>
      <w:proofErr w:type="gramStart"/>
      <w:r w:rsidRPr="003C30C5">
        <w:rPr>
          <w:rFonts w:ascii="Calibri" w:hAnsi="Calibri" w:cs="Arial"/>
          <w:sz w:val="24"/>
          <w:szCs w:val="24"/>
          <w:lang w:eastAsia="cs-CZ"/>
        </w:rPr>
        <w:t>úřadem  ověřená</w:t>
      </w:r>
      <w:proofErr w:type="gramEnd"/>
      <w:r w:rsidRPr="003C30C5">
        <w:rPr>
          <w:rFonts w:ascii="Calibri" w:hAnsi="Calibri" w:cs="Arial"/>
          <w:sz w:val="24"/>
          <w:szCs w:val="24"/>
          <w:lang w:eastAsia="cs-CZ"/>
        </w:rPr>
        <w:t xml:space="preserve">  projektová  dokumentace  předkládaná  k   řízení  stavebního  úřadu  v souladu se zákonem č. 183/2006 Sb., o územním plánování a stavebním řádu (stavební zákon), ve znění pozdějších předpisů, a příslušnými prováděcími předpisy – prostá kopie (lze předložit v listinné podobě)</w:t>
      </w:r>
    </w:p>
    <w:p w14:paraId="4B888C7D" w14:textId="77777777" w:rsidR="003C30C5" w:rsidRPr="003C30C5" w:rsidRDefault="003C30C5" w:rsidP="0076261D">
      <w:pPr>
        <w:pStyle w:val="Odstavecseseznamem"/>
        <w:widowControl w:val="0"/>
        <w:numPr>
          <w:ilvl w:val="0"/>
          <w:numId w:val="30"/>
        </w:numPr>
        <w:tabs>
          <w:tab w:val="left" w:pos="707"/>
        </w:tabs>
        <w:autoSpaceDE w:val="0"/>
        <w:autoSpaceDN w:val="0"/>
        <w:spacing w:after="0" w:line="240" w:lineRule="auto"/>
        <w:ind w:right="995"/>
        <w:rPr>
          <w:rFonts w:ascii="Calibri" w:hAnsi="Calibri" w:cs="Arial"/>
          <w:sz w:val="24"/>
          <w:szCs w:val="24"/>
          <w:lang w:eastAsia="cs-CZ"/>
        </w:rPr>
      </w:pPr>
      <w:r w:rsidRPr="003C30C5">
        <w:rPr>
          <w:rFonts w:ascii="Calibri" w:hAnsi="Calibri" w:cs="Arial"/>
          <w:sz w:val="24"/>
          <w:szCs w:val="24"/>
          <w:lang w:eastAsia="cs-CZ"/>
        </w:rPr>
        <w:t>V případě, že jsou realizovány stavební výdaje, pak půdorys stavby/půdorys dispozice technologie v odpovídajícím měřítku s vyznačením rozměrů stavby/technologie k projektu/části projektu, pokud není přílohou projektová dokumentace předkládaná k řízení stavebního úřadu v souladu se zákonem č. 183/2006 Sb. o územním plánování a stavebním řádu (stavební zákon), ve znění pozdějších předpisů, a příslušnými prováděcími předpisy – prostá kopie.</w:t>
      </w:r>
    </w:p>
    <w:p w14:paraId="50826B67" w14:textId="252FCD16" w:rsidR="003C30C5" w:rsidRPr="003C30C5" w:rsidRDefault="003C30C5" w:rsidP="0076261D">
      <w:pPr>
        <w:pStyle w:val="Odstavecseseznamem"/>
        <w:widowControl w:val="0"/>
        <w:numPr>
          <w:ilvl w:val="0"/>
          <w:numId w:val="30"/>
        </w:numPr>
        <w:tabs>
          <w:tab w:val="left" w:pos="707"/>
        </w:tabs>
        <w:autoSpaceDE w:val="0"/>
        <w:autoSpaceDN w:val="0"/>
        <w:spacing w:after="0" w:line="240" w:lineRule="auto"/>
        <w:ind w:right="991"/>
        <w:rPr>
          <w:rFonts w:ascii="Calibri" w:hAnsi="Calibri" w:cs="Arial"/>
          <w:sz w:val="24"/>
          <w:szCs w:val="24"/>
          <w:lang w:eastAsia="cs-CZ"/>
        </w:rPr>
      </w:pPr>
      <w:r w:rsidRPr="003C30C5">
        <w:rPr>
          <w:rFonts w:ascii="Calibri" w:hAnsi="Calibri" w:cs="Arial"/>
          <w:sz w:val="24"/>
          <w:szCs w:val="24"/>
          <w:lang w:eastAsia="cs-CZ"/>
        </w:rPr>
        <w:t>V případě, že jsou realizovány stavební výdaje, pak katastrální mapa s vyznačením lokalizace předmětu projektu v odpovídajícím měřítku, ze které budou patrná čísla pozemků, hranice pozemků, název katastrálního území a měřítko mapy (není-li součástí projektové dokumentace) – prostá kopie.</w:t>
      </w:r>
    </w:p>
    <w:p w14:paraId="7F2774A6" w14:textId="1FE19BFB" w:rsidR="003C30C5" w:rsidRPr="003C30C5" w:rsidRDefault="003C30C5" w:rsidP="0076261D">
      <w:pPr>
        <w:pStyle w:val="Odstavecseseznamem"/>
        <w:widowControl w:val="0"/>
        <w:numPr>
          <w:ilvl w:val="0"/>
          <w:numId w:val="30"/>
        </w:numPr>
        <w:tabs>
          <w:tab w:val="left" w:pos="707"/>
        </w:tabs>
        <w:autoSpaceDE w:val="0"/>
        <w:autoSpaceDN w:val="0"/>
        <w:spacing w:after="0" w:line="252" w:lineRule="exact"/>
        <w:rPr>
          <w:rFonts w:ascii="Calibri" w:hAnsi="Calibri" w:cs="Arial"/>
          <w:sz w:val="24"/>
          <w:szCs w:val="24"/>
          <w:lang w:eastAsia="cs-CZ"/>
        </w:rPr>
      </w:pPr>
      <w:r w:rsidRPr="003C30C5">
        <w:rPr>
          <w:rFonts w:ascii="Calibri" w:hAnsi="Calibri" w:cs="Arial"/>
          <w:sz w:val="24"/>
          <w:szCs w:val="24"/>
          <w:lang w:eastAsia="cs-CZ"/>
        </w:rPr>
        <w:t>Formuláře</w:t>
      </w:r>
      <w:r>
        <w:rPr>
          <w:rFonts w:ascii="Calibri" w:hAnsi="Calibri" w:cs="Arial"/>
          <w:sz w:val="24"/>
          <w:szCs w:val="24"/>
          <w:lang w:eastAsia="cs-CZ"/>
        </w:rPr>
        <w:t xml:space="preserve"> </w:t>
      </w:r>
      <w:r w:rsidRPr="003C30C5">
        <w:rPr>
          <w:rFonts w:ascii="Calibri" w:hAnsi="Calibri" w:cs="Arial"/>
          <w:sz w:val="24"/>
          <w:szCs w:val="24"/>
          <w:lang w:eastAsia="cs-CZ"/>
        </w:rPr>
        <w:t xml:space="preserve">pro posouzení finančního zdraví žadatele, u něhož je prokázání vyžadováno </w:t>
      </w:r>
      <w:r w:rsidRPr="003C30C5">
        <w:rPr>
          <w:rFonts w:ascii="Calibri" w:hAnsi="Calibri"/>
          <w:sz w:val="24"/>
          <w:szCs w:val="24"/>
        </w:rPr>
        <w:t>– elektronické PDF formuláře jsou dokládány na SZIF prostřednictvím Portálu farmáře   v sekci „Průřezové přílohy“.</w:t>
      </w:r>
    </w:p>
    <w:p w14:paraId="27B30209" w14:textId="77777777" w:rsidR="003C30C5" w:rsidRPr="003C30C5" w:rsidRDefault="003C30C5" w:rsidP="0076261D">
      <w:pPr>
        <w:pStyle w:val="Odstavecseseznamem"/>
        <w:widowControl w:val="0"/>
        <w:numPr>
          <w:ilvl w:val="0"/>
          <w:numId w:val="30"/>
        </w:numPr>
        <w:tabs>
          <w:tab w:val="left" w:pos="707"/>
        </w:tabs>
        <w:autoSpaceDE w:val="0"/>
        <w:autoSpaceDN w:val="0"/>
        <w:spacing w:after="0" w:line="240" w:lineRule="auto"/>
        <w:ind w:right="988"/>
        <w:rPr>
          <w:rFonts w:ascii="Calibri" w:hAnsi="Calibri" w:cs="Arial"/>
          <w:sz w:val="24"/>
          <w:szCs w:val="24"/>
          <w:lang w:eastAsia="cs-CZ"/>
        </w:rPr>
      </w:pPr>
      <w:r w:rsidRPr="003C30C5">
        <w:rPr>
          <w:rFonts w:ascii="Calibri" w:hAnsi="Calibri" w:cs="Arial"/>
          <w:sz w:val="24"/>
          <w:szCs w:val="24"/>
          <w:lang w:eastAsia="cs-CZ"/>
        </w:rPr>
        <w:t xml:space="preserve">Pokud žadatel uplatňuje nárok na vyšší míru dotace (kromě ANC oblastí) nebo se jedná o žadatele, který musí pro splnění definice spadat do určité kategorie podniku podle velikosti – Prohlášení o zařazení podniku do kategorie </w:t>
      </w:r>
      <w:proofErr w:type="spellStart"/>
      <w:r w:rsidRPr="003C30C5">
        <w:rPr>
          <w:rFonts w:ascii="Calibri" w:hAnsi="Calibri" w:cs="Arial"/>
          <w:sz w:val="24"/>
          <w:szCs w:val="24"/>
          <w:lang w:eastAsia="cs-CZ"/>
        </w:rPr>
        <w:t>mikropodniků</w:t>
      </w:r>
      <w:proofErr w:type="spellEnd"/>
      <w:r w:rsidRPr="003C30C5">
        <w:rPr>
          <w:rFonts w:ascii="Calibri" w:hAnsi="Calibri" w:cs="Arial"/>
          <w:sz w:val="24"/>
          <w:szCs w:val="24"/>
          <w:lang w:eastAsia="cs-CZ"/>
        </w:rPr>
        <w:t xml:space="preserve">, malých </w:t>
      </w:r>
      <w:proofErr w:type="gramStart"/>
      <w:r w:rsidRPr="003C30C5">
        <w:rPr>
          <w:rFonts w:ascii="Calibri" w:hAnsi="Calibri" w:cs="Arial"/>
          <w:sz w:val="24"/>
          <w:szCs w:val="24"/>
          <w:lang w:eastAsia="cs-CZ"/>
        </w:rPr>
        <w:t>či  středních</w:t>
      </w:r>
      <w:proofErr w:type="gramEnd"/>
      <w:r w:rsidRPr="003C30C5">
        <w:rPr>
          <w:rFonts w:ascii="Calibri" w:hAnsi="Calibri" w:cs="Arial"/>
          <w:sz w:val="24"/>
          <w:szCs w:val="24"/>
          <w:lang w:eastAsia="cs-CZ"/>
        </w:rPr>
        <w:t xml:space="preserve"> podniků dle Přílohy 5 Pravidel – elektronický PDF formulář je dokládán na SZIF prostřednictvím Portálu farmáře v sekci „Průřezové přílohy“.</w:t>
      </w:r>
    </w:p>
    <w:p w14:paraId="1961E552" w14:textId="41500256" w:rsidR="003C30C5" w:rsidRPr="003C30C5" w:rsidRDefault="003C30C5" w:rsidP="0076261D">
      <w:pPr>
        <w:pStyle w:val="Odstavecseseznamem"/>
        <w:widowControl w:val="0"/>
        <w:numPr>
          <w:ilvl w:val="0"/>
          <w:numId w:val="30"/>
        </w:numPr>
        <w:tabs>
          <w:tab w:val="left" w:pos="707"/>
        </w:tabs>
        <w:autoSpaceDE w:val="0"/>
        <w:autoSpaceDN w:val="0"/>
        <w:spacing w:after="0" w:line="240" w:lineRule="auto"/>
        <w:ind w:right="991"/>
        <w:rPr>
          <w:rFonts w:ascii="Calibri" w:hAnsi="Calibri" w:cs="Arial"/>
          <w:sz w:val="24"/>
          <w:szCs w:val="24"/>
          <w:lang w:eastAsia="cs-CZ"/>
        </w:rPr>
      </w:pPr>
      <w:r w:rsidRPr="003C30C5">
        <w:rPr>
          <w:rFonts w:ascii="Calibri" w:hAnsi="Calibri" w:cs="Arial"/>
          <w:sz w:val="24"/>
          <w:szCs w:val="24"/>
          <w:lang w:eastAsia="cs-CZ"/>
        </w:rPr>
        <w:t xml:space="preserve">V případě nákupu nemovitosti jako výdaje, ze kterého je stanovena dotace, znalecký posudek, ne starší než 6 měsíců před podáním Žádosti o dotaci na </w:t>
      </w:r>
      <w:proofErr w:type="gramStart"/>
      <w:r w:rsidRPr="003C30C5">
        <w:rPr>
          <w:rFonts w:ascii="Calibri" w:hAnsi="Calibri" w:cs="Arial"/>
          <w:sz w:val="24"/>
          <w:szCs w:val="24"/>
          <w:lang w:eastAsia="cs-CZ"/>
        </w:rPr>
        <w:t>MAS - prostá</w:t>
      </w:r>
      <w:proofErr w:type="gramEnd"/>
      <w:r w:rsidRPr="003C30C5">
        <w:rPr>
          <w:rFonts w:ascii="Calibri" w:hAnsi="Calibri" w:cs="Arial"/>
          <w:sz w:val="24"/>
          <w:szCs w:val="24"/>
          <w:lang w:eastAsia="cs-CZ"/>
        </w:rPr>
        <w:t xml:space="preserve"> kopie</w:t>
      </w:r>
    </w:p>
    <w:p w14:paraId="5BA72A4B" w14:textId="77777777" w:rsidR="003C30C5" w:rsidRPr="003C30C5" w:rsidRDefault="003C30C5" w:rsidP="0076261D">
      <w:pPr>
        <w:pStyle w:val="Odstavecseseznamem"/>
        <w:widowControl w:val="0"/>
        <w:numPr>
          <w:ilvl w:val="0"/>
          <w:numId w:val="30"/>
        </w:numPr>
        <w:tabs>
          <w:tab w:val="left" w:pos="707"/>
        </w:tabs>
        <w:autoSpaceDE w:val="0"/>
        <w:autoSpaceDN w:val="0"/>
        <w:spacing w:after="0" w:line="240" w:lineRule="auto"/>
        <w:ind w:right="995"/>
        <w:rPr>
          <w:rFonts w:ascii="Calibri" w:hAnsi="Calibri" w:cs="Arial"/>
          <w:sz w:val="24"/>
          <w:szCs w:val="24"/>
          <w:lang w:eastAsia="cs-CZ"/>
        </w:rPr>
      </w:pPr>
      <w:r w:rsidRPr="003C30C5">
        <w:rPr>
          <w:rFonts w:ascii="Calibri" w:hAnsi="Calibri" w:cs="Arial"/>
          <w:sz w:val="24"/>
          <w:szCs w:val="24"/>
          <w:lang w:eastAsia="cs-CZ"/>
        </w:rPr>
        <w:t>Fotodokumentace aktuálního stavu místa realizace projektu (nedokládá se u vzdělávání a v případě pořízení mobilních strojů).</w:t>
      </w:r>
    </w:p>
    <w:p w14:paraId="370E5F3B" w14:textId="77777777" w:rsidR="003C30C5" w:rsidRPr="003C30C5" w:rsidRDefault="003C30C5" w:rsidP="0076261D">
      <w:pPr>
        <w:pStyle w:val="Odstavecseseznamem"/>
        <w:widowControl w:val="0"/>
        <w:numPr>
          <w:ilvl w:val="0"/>
          <w:numId w:val="30"/>
        </w:numPr>
        <w:tabs>
          <w:tab w:val="left" w:pos="707"/>
        </w:tabs>
        <w:autoSpaceDE w:val="0"/>
        <w:autoSpaceDN w:val="0"/>
        <w:spacing w:after="0" w:line="251" w:lineRule="exact"/>
        <w:rPr>
          <w:rFonts w:ascii="Calibri" w:hAnsi="Calibri" w:cs="Arial"/>
          <w:sz w:val="24"/>
          <w:szCs w:val="24"/>
          <w:lang w:eastAsia="cs-CZ"/>
        </w:rPr>
      </w:pPr>
      <w:r w:rsidRPr="003C30C5">
        <w:rPr>
          <w:rFonts w:ascii="Calibri" w:hAnsi="Calibri" w:cs="Arial"/>
          <w:sz w:val="24"/>
          <w:szCs w:val="24"/>
          <w:lang w:eastAsia="cs-CZ"/>
        </w:rPr>
        <w:t>Přílohy stanovené MAS.</w:t>
      </w:r>
    </w:p>
    <w:p w14:paraId="18991A0E" w14:textId="7EC2EAC8" w:rsidR="004E720F" w:rsidRPr="003C30C5" w:rsidRDefault="004E720F" w:rsidP="003C30C5">
      <w:pPr>
        <w:spacing w:after="0" w:line="240" w:lineRule="auto"/>
        <w:rPr>
          <w:rFonts w:ascii="Calibri" w:hAnsi="Calibri" w:cs="Arial"/>
          <w:sz w:val="24"/>
          <w:szCs w:val="24"/>
          <w:lang w:eastAsia="cs-CZ"/>
        </w:rPr>
      </w:pPr>
    </w:p>
    <w:p w14:paraId="15775D51" w14:textId="77777777" w:rsidR="0048671B" w:rsidRPr="009A38B0" w:rsidRDefault="0048671B" w:rsidP="009A38B0">
      <w:pPr>
        <w:spacing w:after="0" w:line="240" w:lineRule="auto"/>
        <w:ind w:left="360"/>
        <w:rPr>
          <w:rFonts w:ascii="Calibri" w:hAnsi="Calibri" w:cs="Arial"/>
          <w:sz w:val="24"/>
          <w:szCs w:val="24"/>
          <w:lang w:eastAsia="cs-CZ"/>
        </w:rPr>
      </w:pPr>
    </w:p>
    <w:p w14:paraId="284DE1AF" w14:textId="797E8F74" w:rsidR="00CF6D9B" w:rsidRDefault="00CF6D9B" w:rsidP="00CF6D9B">
      <w:pPr>
        <w:rPr>
          <w:b/>
          <w:sz w:val="24"/>
        </w:rPr>
      </w:pPr>
      <w:r>
        <w:rPr>
          <w:b/>
          <w:sz w:val="24"/>
          <w:u w:val="single"/>
        </w:rPr>
        <w:t xml:space="preserve">POVINNÉ PŘÍLOHY </w:t>
      </w:r>
      <w:r w:rsidR="009A38B0">
        <w:rPr>
          <w:b/>
          <w:sz w:val="24"/>
          <w:u w:val="single"/>
        </w:rPr>
        <w:t>PŘEDKLÁDANÉ PO ZAREGISTROVÁNÍ ŽÁDOSTI O DOTACI</w:t>
      </w:r>
      <w:r w:rsidR="00F70888">
        <w:rPr>
          <w:b/>
          <w:sz w:val="24"/>
          <w:u w:val="single"/>
        </w:rPr>
        <w:t xml:space="preserve"> </w:t>
      </w:r>
      <w:r>
        <w:rPr>
          <w:b/>
          <w:sz w:val="24"/>
        </w:rPr>
        <w:t xml:space="preserve"> </w:t>
      </w:r>
    </w:p>
    <w:p w14:paraId="001BC4D5" w14:textId="1334EDAE" w:rsidR="00331665" w:rsidRPr="00331665" w:rsidRDefault="00331665" w:rsidP="00331665">
      <w:pPr>
        <w:pStyle w:val="Odstavecseseznamem"/>
        <w:widowControl w:val="0"/>
        <w:numPr>
          <w:ilvl w:val="0"/>
          <w:numId w:val="1"/>
        </w:numPr>
        <w:tabs>
          <w:tab w:val="left" w:pos="705"/>
          <w:tab w:val="left" w:pos="707"/>
          <w:tab w:val="left" w:pos="1084"/>
          <w:tab w:val="left" w:pos="1944"/>
          <w:tab w:val="left" w:pos="2061"/>
          <w:tab w:val="left" w:pos="2546"/>
          <w:tab w:val="left" w:pos="3171"/>
          <w:tab w:val="left" w:pos="3965"/>
          <w:tab w:val="left" w:pos="5412"/>
          <w:tab w:val="left" w:pos="5724"/>
          <w:tab w:val="left" w:pos="6505"/>
          <w:tab w:val="left" w:pos="6745"/>
          <w:tab w:val="left" w:pos="7690"/>
          <w:tab w:val="left" w:pos="8031"/>
          <w:tab w:val="left" w:pos="9240"/>
        </w:tabs>
        <w:autoSpaceDE w:val="0"/>
        <w:autoSpaceDN w:val="0"/>
        <w:spacing w:before="1" w:after="0" w:line="240" w:lineRule="auto"/>
        <w:ind w:right="989"/>
        <w:contextualSpacing w:val="0"/>
        <w:rPr>
          <w:rFonts w:ascii="Calibri" w:hAnsi="Calibri" w:cs="Arial"/>
          <w:sz w:val="24"/>
          <w:szCs w:val="24"/>
          <w:lang w:eastAsia="cs-CZ"/>
        </w:rPr>
      </w:pPr>
      <w:r>
        <w:t>V</w:t>
      </w:r>
      <w:r>
        <w:rPr>
          <w:rFonts w:ascii="Calibri" w:hAnsi="Calibri" w:cs="Arial"/>
          <w:sz w:val="24"/>
          <w:szCs w:val="24"/>
          <w:lang w:eastAsia="cs-CZ"/>
        </w:rPr>
        <w:t> </w:t>
      </w:r>
      <w:r w:rsidRPr="00331665">
        <w:rPr>
          <w:rFonts w:ascii="Calibri" w:hAnsi="Calibri" w:cs="Arial"/>
          <w:sz w:val="24"/>
          <w:szCs w:val="24"/>
          <w:lang w:eastAsia="cs-CZ"/>
        </w:rPr>
        <w:t>případě</w:t>
      </w:r>
      <w:r>
        <w:rPr>
          <w:rFonts w:ascii="Calibri" w:hAnsi="Calibri" w:cs="Arial"/>
          <w:sz w:val="24"/>
          <w:szCs w:val="24"/>
          <w:lang w:eastAsia="cs-CZ"/>
        </w:rPr>
        <w:t xml:space="preserve"> r</w:t>
      </w:r>
      <w:r w:rsidRPr="00331665">
        <w:rPr>
          <w:rFonts w:ascii="Calibri" w:hAnsi="Calibri" w:cs="Arial"/>
          <w:sz w:val="24"/>
          <w:szCs w:val="24"/>
          <w:lang w:eastAsia="cs-CZ"/>
        </w:rPr>
        <w:t>ealizace</w:t>
      </w:r>
      <w:r>
        <w:rPr>
          <w:rFonts w:ascii="Calibri" w:hAnsi="Calibri" w:cs="Arial"/>
          <w:sz w:val="24"/>
          <w:szCs w:val="24"/>
          <w:lang w:eastAsia="cs-CZ"/>
        </w:rPr>
        <w:t xml:space="preserve"> </w:t>
      </w:r>
      <w:r w:rsidRPr="00331665">
        <w:rPr>
          <w:rFonts w:ascii="Calibri" w:hAnsi="Calibri" w:cs="Arial"/>
          <w:sz w:val="24"/>
          <w:szCs w:val="24"/>
          <w:lang w:eastAsia="cs-CZ"/>
        </w:rPr>
        <w:t>výběrového/zadávacího</w:t>
      </w:r>
      <w:r>
        <w:rPr>
          <w:rFonts w:ascii="Calibri" w:hAnsi="Calibri" w:cs="Arial"/>
          <w:sz w:val="24"/>
          <w:szCs w:val="24"/>
          <w:lang w:eastAsia="cs-CZ"/>
        </w:rPr>
        <w:t xml:space="preserve"> </w:t>
      </w:r>
      <w:r w:rsidRPr="00331665">
        <w:rPr>
          <w:rFonts w:ascii="Calibri" w:hAnsi="Calibri" w:cs="Arial"/>
          <w:sz w:val="24"/>
          <w:szCs w:val="24"/>
          <w:lang w:eastAsia="cs-CZ"/>
        </w:rPr>
        <w:t>řízení</w:t>
      </w:r>
      <w:r>
        <w:rPr>
          <w:rFonts w:ascii="Calibri" w:hAnsi="Calibri" w:cs="Arial"/>
          <w:sz w:val="24"/>
          <w:szCs w:val="24"/>
          <w:lang w:eastAsia="cs-CZ"/>
        </w:rPr>
        <w:t xml:space="preserve"> </w:t>
      </w:r>
      <w:r w:rsidRPr="00331665">
        <w:rPr>
          <w:rFonts w:ascii="Calibri" w:hAnsi="Calibri" w:cs="Arial"/>
          <w:sz w:val="24"/>
          <w:szCs w:val="24"/>
          <w:lang w:eastAsia="cs-CZ"/>
        </w:rPr>
        <w:t>kompletní</w:t>
      </w:r>
      <w:r>
        <w:rPr>
          <w:rFonts w:ascii="Calibri" w:hAnsi="Calibri" w:cs="Arial"/>
          <w:sz w:val="24"/>
          <w:szCs w:val="24"/>
          <w:lang w:eastAsia="cs-CZ"/>
        </w:rPr>
        <w:t xml:space="preserve"> </w:t>
      </w:r>
      <w:r w:rsidRPr="00331665">
        <w:rPr>
          <w:rFonts w:ascii="Calibri" w:hAnsi="Calibri" w:cs="Arial"/>
          <w:sz w:val="24"/>
          <w:szCs w:val="24"/>
          <w:lang w:eastAsia="cs-CZ"/>
        </w:rPr>
        <w:t>dokumentace</w:t>
      </w:r>
      <w:r w:rsidR="0076261D">
        <w:rPr>
          <w:rFonts w:ascii="Calibri" w:hAnsi="Calibri" w:cs="Arial"/>
          <w:sz w:val="24"/>
          <w:szCs w:val="24"/>
          <w:lang w:eastAsia="cs-CZ"/>
        </w:rPr>
        <w:t xml:space="preserve"> </w:t>
      </w:r>
      <w:r w:rsidRPr="00331665">
        <w:rPr>
          <w:rFonts w:ascii="Calibri" w:hAnsi="Calibri" w:cs="Arial"/>
          <w:sz w:val="24"/>
          <w:szCs w:val="24"/>
          <w:lang w:eastAsia="cs-CZ"/>
        </w:rPr>
        <w:t xml:space="preserve">k výběrovému/zadávacímu řízení včetně podepsané smlouvy s vítězným dodavatelem a dokladu o uveřejnění této smlouvy v registru smluv dle zákona č. 340/2015 Sb., o zvláštních podmínkách účinnosti některých smluv, uveřejňování těchto smluv a o </w:t>
      </w:r>
      <w:r w:rsidRPr="00331665">
        <w:rPr>
          <w:rFonts w:ascii="Calibri" w:hAnsi="Calibri" w:cs="Arial"/>
          <w:sz w:val="24"/>
          <w:szCs w:val="24"/>
          <w:lang w:eastAsia="cs-CZ"/>
        </w:rPr>
        <w:lastRenderedPageBreak/>
        <w:t>registru smluv (zákon o registru smluv), ve znění pozdějších předpisů, v případě, že smlouva musí být dle zákona o registru smluv povinně uveřejněna14. Podrobné informace k cenovému marketingu/výběrovému/zadávacímu řízení jsou uvedeny v</w:t>
      </w:r>
      <w:r>
        <w:rPr>
          <w:rFonts w:ascii="Calibri" w:hAnsi="Calibri" w:cs="Arial"/>
          <w:sz w:val="24"/>
          <w:szCs w:val="24"/>
          <w:lang w:eastAsia="cs-CZ"/>
        </w:rPr>
        <w:t> </w:t>
      </w:r>
      <w:r w:rsidRPr="00331665">
        <w:rPr>
          <w:rFonts w:ascii="Calibri" w:hAnsi="Calibri" w:cs="Arial"/>
          <w:sz w:val="24"/>
          <w:szCs w:val="24"/>
          <w:lang w:eastAsia="cs-CZ"/>
        </w:rPr>
        <w:t>kapitole</w:t>
      </w:r>
      <w:r>
        <w:rPr>
          <w:rFonts w:ascii="Calibri" w:hAnsi="Calibri" w:cs="Arial"/>
          <w:sz w:val="24"/>
          <w:szCs w:val="24"/>
          <w:lang w:eastAsia="cs-CZ"/>
        </w:rPr>
        <w:t xml:space="preserve"> </w:t>
      </w:r>
      <w:r w:rsidRPr="00331665">
        <w:rPr>
          <w:rFonts w:ascii="Calibri" w:hAnsi="Calibri" w:cs="Arial"/>
          <w:sz w:val="24"/>
          <w:szCs w:val="24"/>
          <w:lang w:eastAsia="cs-CZ"/>
        </w:rPr>
        <w:t>8</w:t>
      </w:r>
      <w:r>
        <w:rPr>
          <w:rFonts w:ascii="Calibri" w:hAnsi="Calibri" w:cs="Arial"/>
          <w:sz w:val="24"/>
          <w:szCs w:val="24"/>
          <w:lang w:eastAsia="cs-CZ"/>
        </w:rPr>
        <w:t xml:space="preserve"> </w:t>
      </w:r>
      <w:r w:rsidRPr="00331665">
        <w:rPr>
          <w:rFonts w:ascii="Calibri" w:hAnsi="Calibri" w:cs="Arial"/>
          <w:sz w:val="24"/>
          <w:szCs w:val="24"/>
          <w:lang w:eastAsia="cs-CZ"/>
        </w:rPr>
        <w:t>obecných</w:t>
      </w:r>
      <w:r>
        <w:rPr>
          <w:rFonts w:ascii="Calibri" w:hAnsi="Calibri" w:cs="Arial"/>
          <w:sz w:val="24"/>
          <w:szCs w:val="24"/>
          <w:lang w:eastAsia="cs-CZ"/>
        </w:rPr>
        <w:t xml:space="preserve"> </w:t>
      </w:r>
      <w:r w:rsidRPr="00331665">
        <w:rPr>
          <w:rFonts w:ascii="Calibri" w:hAnsi="Calibri" w:cs="Arial"/>
          <w:sz w:val="24"/>
          <w:szCs w:val="24"/>
          <w:lang w:eastAsia="cs-CZ"/>
        </w:rPr>
        <w:t>podmínek</w:t>
      </w:r>
      <w:r>
        <w:rPr>
          <w:rFonts w:ascii="Calibri" w:hAnsi="Calibri" w:cs="Arial"/>
          <w:sz w:val="24"/>
          <w:szCs w:val="24"/>
          <w:lang w:eastAsia="cs-CZ"/>
        </w:rPr>
        <w:t xml:space="preserve"> </w:t>
      </w:r>
      <w:r w:rsidRPr="00331665">
        <w:rPr>
          <w:rFonts w:ascii="Calibri" w:hAnsi="Calibri" w:cs="Arial"/>
          <w:sz w:val="24"/>
          <w:szCs w:val="24"/>
          <w:lang w:eastAsia="cs-CZ"/>
        </w:rPr>
        <w:t>Pravidel.</w:t>
      </w:r>
      <w:r>
        <w:rPr>
          <w:rFonts w:ascii="Calibri" w:hAnsi="Calibri" w:cs="Arial"/>
          <w:sz w:val="24"/>
          <w:szCs w:val="24"/>
          <w:lang w:eastAsia="cs-CZ"/>
        </w:rPr>
        <w:t xml:space="preserve"> </w:t>
      </w:r>
      <w:r w:rsidRPr="00331665">
        <w:rPr>
          <w:rFonts w:ascii="Calibri" w:hAnsi="Calibri" w:cs="Arial"/>
          <w:sz w:val="24"/>
          <w:szCs w:val="24"/>
          <w:lang w:eastAsia="cs-CZ"/>
        </w:rPr>
        <w:t>Seznam</w:t>
      </w:r>
      <w:r>
        <w:rPr>
          <w:rFonts w:ascii="Calibri" w:hAnsi="Calibri" w:cs="Arial"/>
          <w:sz w:val="24"/>
          <w:szCs w:val="24"/>
          <w:lang w:eastAsia="cs-CZ"/>
        </w:rPr>
        <w:t xml:space="preserve"> </w:t>
      </w:r>
      <w:r w:rsidRPr="00331665">
        <w:rPr>
          <w:rFonts w:ascii="Calibri" w:hAnsi="Calibri" w:cs="Arial"/>
          <w:sz w:val="24"/>
          <w:szCs w:val="24"/>
          <w:lang w:eastAsia="cs-CZ"/>
        </w:rPr>
        <w:t xml:space="preserve">dokumentace k výběrovému/zadávacímu řízení, je k dispozici na internetových stránkách </w:t>
      </w:r>
      <w:hyperlink r:id="rId7">
        <w:r w:rsidRPr="00331665">
          <w:rPr>
            <w:rFonts w:ascii="Calibri" w:hAnsi="Calibri" w:cs="Arial"/>
            <w:sz w:val="24"/>
            <w:szCs w:val="24"/>
            <w:lang w:eastAsia="cs-CZ"/>
          </w:rPr>
          <w:t>www.szif.cz</w:t>
        </w:r>
      </w:hyperlink>
      <w:r w:rsidRPr="00331665">
        <w:rPr>
          <w:rFonts w:ascii="Calibri" w:hAnsi="Calibri" w:cs="Arial"/>
          <w:sz w:val="24"/>
          <w:szCs w:val="24"/>
          <w:lang w:eastAsia="cs-CZ"/>
        </w:rPr>
        <w:t xml:space="preserve">. V listinné podobě </w:t>
      </w:r>
      <w:proofErr w:type="gramStart"/>
      <w:r w:rsidRPr="00331665">
        <w:rPr>
          <w:rFonts w:ascii="Calibri" w:hAnsi="Calibri" w:cs="Arial"/>
          <w:sz w:val="24"/>
          <w:szCs w:val="24"/>
          <w:lang w:eastAsia="cs-CZ"/>
        </w:rPr>
        <w:t>lze  předložit</w:t>
      </w:r>
      <w:proofErr w:type="gramEnd"/>
      <w:r w:rsidRPr="00331665">
        <w:rPr>
          <w:rFonts w:ascii="Calibri" w:hAnsi="Calibri" w:cs="Arial"/>
          <w:sz w:val="24"/>
          <w:szCs w:val="24"/>
          <w:lang w:eastAsia="cs-CZ"/>
        </w:rPr>
        <w:t>:  nabídky uchazečů,  projektová/technická dokumentace k zadávací dokumentaci, slepý položkový rozpočet.</w:t>
      </w:r>
    </w:p>
    <w:p w14:paraId="708D7E1F" w14:textId="77777777" w:rsidR="00331665" w:rsidRPr="00331665" w:rsidRDefault="00331665" w:rsidP="00331665">
      <w:pPr>
        <w:pStyle w:val="Odstavecseseznamem"/>
        <w:widowControl w:val="0"/>
        <w:numPr>
          <w:ilvl w:val="0"/>
          <w:numId w:val="1"/>
        </w:numPr>
        <w:tabs>
          <w:tab w:val="left" w:pos="707"/>
          <w:tab w:val="left" w:pos="1084"/>
          <w:tab w:val="left" w:pos="1944"/>
          <w:tab w:val="left" w:pos="2061"/>
          <w:tab w:val="left" w:pos="2546"/>
          <w:tab w:val="left" w:pos="3171"/>
          <w:tab w:val="left" w:pos="3965"/>
          <w:tab w:val="left" w:pos="5412"/>
          <w:tab w:val="left" w:pos="5724"/>
          <w:tab w:val="left" w:pos="6505"/>
          <w:tab w:val="left" w:pos="6745"/>
          <w:tab w:val="left" w:pos="7690"/>
          <w:tab w:val="left" w:pos="8031"/>
          <w:tab w:val="left" w:pos="9240"/>
        </w:tabs>
        <w:autoSpaceDE w:val="0"/>
        <w:autoSpaceDN w:val="0"/>
        <w:spacing w:before="1" w:after="0" w:line="240" w:lineRule="auto"/>
        <w:ind w:right="989"/>
        <w:contextualSpacing w:val="0"/>
        <w:rPr>
          <w:sz w:val="24"/>
          <w:szCs w:val="24"/>
        </w:rPr>
      </w:pPr>
      <w:r w:rsidRPr="00331665">
        <w:rPr>
          <w:sz w:val="24"/>
          <w:szCs w:val="24"/>
        </w:rPr>
        <w:t>Cenový marketing či vyhodnocení z elektronického tržiště v případě, že se jedná o zakázku, jejíž předpokládaná hodnota je rovna nebo vyšší než 500 000 Kč bez DPH a zároveň je rovna nebo nižší než 2 000 000 Kč bez DPH v případě zakázky na dodávky a/nebo služby nebo 6 000 000 Kč bez DPH v případě zakázky na stavební práce; včetně písemné smlouvy s vybraným dodavatelem, nabídkových a pokud byly vyhotoveny, tak i poptávkových podkladů pro tabulku cenového marketingu – prostá kopie.</w:t>
      </w:r>
    </w:p>
    <w:p w14:paraId="48748367" w14:textId="51A207B4" w:rsidR="00CF6D9B" w:rsidRPr="00331665" w:rsidRDefault="00331665" w:rsidP="00331665">
      <w:pPr>
        <w:pStyle w:val="Odstavecseseznamem"/>
        <w:widowControl w:val="0"/>
        <w:numPr>
          <w:ilvl w:val="0"/>
          <w:numId w:val="1"/>
        </w:numPr>
        <w:tabs>
          <w:tab w:val="left" w:pos="707"/>
          <w:tab w:val="left" w:pos="1084"/>
          <w:tab w:val="left" w:pos="1944"/>
          <w:tab w:val="left" w:pos="2061"/>
          <w:tab w:val="left" w:pos="2546"/>
          <w:tab w:val="left" w:pos="3171"/>
          <w:tab w:val="left" w:pos="3965"/>
          <w:tab w:val="left" w:pos="5412"/>
          <w:tab w:val="left" w:pos="5724"/>
          <w:tab w:val="left" w:pos="6505"/>
          <w:tab w:val="left" w:pos="6745"/>
          <w:tab w:val="left" w:pos="7690"/>
          <w:tab w:val="left" w:pos="8031"/>
          <w:tab w:val="left" w:pos="9240"/>
        </w:tabs>
        <w:autoSpaceDE w:val="0"/>
        <w:autoSpaceDN w:val="0"/>
        <w:spacing w:before="1" w:after="0" w:line="240" w:lineRule="auto"/>
        <w:ind w:right="989"/>
        <w:contextualSpacing w:val="0"/>
        <w:rPr>
          <w:sz w:val="24"/>
          <w:szCs w:val="24"/>
        </w:rPr>
      </w:pPr>
      <w:r w:rsidRPr="00331665">
        <w:rPr>
          <w:sz w:val="24"/>
          <w:szCs w:val="24"/>
        </w:rPr>
        <w:t>Formulář Žádosti o dotaci aktualizovaný dle výsledku výběrového/zadávacího řízení.</w:t>
      </w:r>
    </w:p>
    <w:p w14:paraId="38E1ED72" w14:textId="77777777" w:rsidR="00CF6D9B" w:rsidRDefault="00CF6D9B"/>
    <w:p w14:paraId="4E5EFEE3" w14:textId="2BCF85EF" w:rsidR="00CF6D9B" w:rsidRDefault="00CF6D9B" w:rsidP="00CF6D9B">
      <w:pPr>
        <w:rPr>
          <w:b/>
          <w:sz w:val="24"/>
        </w:rPr>
      </w:pPr>
      <w:r>
        <w:rPr>
          <w:b/>
          <w:sz w:val="24"/>
          <w:u w:val="single"/>
        </w:rPr>
        <w:t>POVINNÉ PŘÍLOHY PŘI PODPISU DOHODY</w:t>
      </w:r>
      <w:r>
        <w:rPr>
          <w:b/>
          <w:sz w:val="24"/>
        </w:rPr>
        <w:t xml:space="preserve"> </w:t>
      </w:r>
    </w:p>
    <w:p w14:paraId="0B9515E8" w14:textId="77777777" w:rsidR="00331665" w:rsidRPr="00331665" w:rsidRDefault="00331665" w:rsidP="00331665">
      <w:pPr>
        <w:pStyle w:val="Odstavecseseznamem"/>
        <w:widowControl w:val="0"/>
        <w:numPr>
          <w:ilvl w:val="0"/>
          <w:numId w:val="20"/>
        </w:numPr>
        <w:tabs>
          <w:tab w:val="left" w:pos="639"/>
        </w:tabs>
        <w:autoSpaceDE w:val="0"/>
        <w:autoSpaceDN w:val="0"/>
        <w:spacing w:before="2" w:after="0" w:line="240" w:lineRule="auto"/>
        <w:ind w:right="993"/>
        <w:contextualSpacing w:val="0"/>
        <w:rPr>
          <w:sz w:val="24"/>
          <w:szCs w:val="24"/>
        </w:rPr>
      </w:pPr>
      <w:r w:rsidRPr="00331665">
        <w:rPr>
          <w:sz w:val="24"/>
          <w:szCs w:val="24"/>
        </w:rPr>
        <w:t>Potvrzení finančního úřadu o bezdlužnosti, popř. povolení k posečkání úhrady daně nebo rozložení úhrady daně do splátek. Datum tohoto potvrzení nesmí být starší než datum podání Žádosti o dotaci na MAS – prostá</w:t>
      </w:r>
      <w:r w:rsidRPr="00331665">
        <w:rPr>
          <w:spacing w:val="-12"/>
          <w:sz w:val="24"/>
          <w:szCs w:val="24"/>
        </w:rPr>
        <w:t xml:space="preserve"> </w:t>
      </w:r>
      <w:r w:rsidRPr="00331665">
        <w:rPr>
          <w:sz w:val="24"/>
          <w:szCs w:val="24"/>
        </w:rPr>
        <w:t>kopie.</w:t>
      </w:r>
    </w:p>
    <w:p w14:paraId="71762185" w14:textId="77777777" w:rsidR="00331665" w:rsidRPr="00331665" w:rsidRDefault="00331665" w:rsidP="00331665">
      <w:pPr>
        <w:pStyle w:val="Odstavecseseznamem"/>
        <w:widowControl w:val="0"/>
        <w:numPr>
          <w:ilvl w:val="0"/>
          <w:numId w:val="20"/>
        </w:numPr>
        <w:tabs>
          <w:tab w:val="left" w:pos="639"/>
        </w:tabs>
        <w:autoSpaceDE w:val="0"/>
        <w:autoSpaceDN w:val="0"/>
        <w:spacing w:after="0" w:line="240" w:lineRule="auto"/>
        <w:ind w:right="989"/>
        <w:contextualSpacing w:val="0"/>
        <w:rPr>
          <w:sz w:val="24"/>
          <w:szCs w:val="24"/>
        </w:rPr>
      </w:pPr>
      <w:r w:rsidRPr="00331665">
        <w:rPr>
          <w:sz w:val="24"/>
          <w:szCs w:val="24"/>
        </w:rPr>
        <w:t xml:space="preserve">V případě, že je podpora poskytována v režimu </w:t>
      </w:r>
      <w:r w:rsidRPr="00331665">
        <w:rPr>
          <w:i/>
          <w:sz w:val="24"/>
          <w:szCs w:val="24"/>
        </w:rPr>
        <w:t xml:space="preserve">de </w:t>
      </w:r>
      <w:proofErr w:type="spellStart"/>
      <w:r w:rsidRPr="00331665">
        <w:rPr>
          <w:i/>
          <w:sz w:val="24"/>
          <w:szCs w:val="24"/>
        </w:rPr>
        <w:t>minimis</w:t>
      </w:r>
      <w:proofErr w:type="spellEnd"/>
      <w:r w:rsidRPr="00331665">
        <w:rPr>
          <w:sz w:val="24"/>
          <w:szCs w:val="24"/>
        </w:rPr>
        <w:t xml:space="preserve">, vyplněné Čestné prohlášení k </w:t>
      </w:r>
      <w:r w:rsidRPr="00331665">
        <w:rPr>
          <w:i/>
          <w:sz w:val="24"/>
          <w:szCs w:val="24"/>
        </w:rPr>
        <w:t xml:space="preserve">de </w:t>
      </w:r>
      <w:proofErr w:type="spellStart"/>
      <w:r w:rsidRPr="00331665">
        <w:rPr>
          <w:i/>
          <w:sz w:val="24"/>
          <w:szCs w:val="24"/>
        </w:rPr>
        <w:t>minimis</w:t>
      </w:r>
      <w:proofErr w:type="spellEnd"/>
      <w:r w:rsidRPr="00331665">
        <w:rPr>
          <w:i/>
          <w:sz w:val="24"/>
          <w:szCs w:val="24"/>
        </w:rPr>
        <w:t xml:space="preserve"> </w:t>
      </w:r>
      <w:r w:rsidRPr="00331665">
        <w:rPr>
          <w:sz w:val="24"/>
          <w:szCs w:val="24"/>
        </w:rPr>
        <w:t>dle vzoru v Příloze 17 Pravidel – elektronický PDF formulář je dokládán na SZIF prostřednictvím Portálu farmáře v sekci „Průřezové</w:t>
      </w:r>
      <w:r w:rsidRPr="00331665">
        <w:rPr>
          <w:spacing w:val="-3"/>
          <w:sz w:val="24"/>
          <w:szCs w:val="24"/>
        </w:rPr>
        <w:t xml:space="preserve"> </w:t>
      </w:r>
      <w:r w:rsidRPr="00331665">
        <w:rPr>
          <w:sz w:val="24"/>
          <w:szCs w:val="24"/>
        </w:rPr>
        <w:t>přílohy“.</w:t>
      </w:r>
    </w:p>
    <w:p w14:paraId="5BF0ED04" w14:textId="77777777" w:rsidR="00331665" w:rsidRPr="00331665" w:rsidRDefault="00331665" w:rsidP="00331665">
      <w:pPr>
        <w:pStyle w:val="Odstavecseseznamem"/>
        <w:widowControl w:val="0"/>
        <w:numPr>
          <w:ilvl w:val="0"/>
          <w:numId w:val="20"/>
        </w:numPr>
        <w:tabs>
          <w:tab w:val="left" w:pos="639"/>
        </w:tabs>
        <w:autoSpaceDE w:val="0"/>
        <w:autoSpaceDN w:val="0"/>
        <w:spacing w:after="0" w:line="240" w:lineRule="auto"/>
        <w:ind w:right="992"/>
        <w:contextualSpacing w:val="0"/>
        <w:rPr>
          <w:sz w:val="24"/>
          <w:szCs w:val="24"/>
        </w:rPr>
      </w:pPr>
      <w:r w:rsidRPr="00331665">
        <w:rPr>
          <w:sz w:val="24"/>
          <w:szCs w:val="24"/>
        </w:rPr>
        <w:t xml:space="preserve">Pokud žadatel uplatňuje nárok na vyšší míru dotace (kromě ANC oblastí) nebo se jedná o žadatele, který musí pro splnění definice spadat do určité kategorie podniku podle velikosti – Prohlášení o zařazení podniku do kategorie </w:t>
      </w:r>
      <w:proofErr w:type="spellStart"/>
      <w:r w:rsidRPr="00331665">
        <w:rPr>
          <w:sz w:val="24"/>
          <w:szCs w:val="24"/>
        </w:rPr>
        <w:t>mikropodniků</w:t>
      </w:r>
      <w:proofErr w:type="spellEnd"/>
      <w:r w:rsidRPr="00331665">
        <w:rPr>
          <w:sz w:val="24"/>
          <w:szCs w:val="24"/>
        </w:rPr>
        <w:t>, malých či středních podniků dle vzoru v Příloze 5 Pravidel – elektronický PDF formulář je dokládán na SZIF prostřednictvím Portálu farmáře v sekci „Průřezové přílohy“(pouze v případě, že mezi Žádostí o dotaci a Dohodou bylo uzavřeno další účetní období či došlo ke změně vlastnické struktury</w:t>
      </w:r>
      <w:r w:rsidRPr="00331665">
        <w:rPr>
          <w:spacing w:val="-2"/>
          <w:sz w:val="24"/>
          <w:szCs w:val="24"/>
        </w:rPr>
        <w:t xml:space="preserve"> </w:t>
      </w:r>
      <w:r w:rsidRPr="00331665">
        <w:rPr>
          <w:sz w:val="24"/>
          <w:szCs w:val="24"/>
        </w:rPr>
        <w:t>podniku).</w:t>
      </w:r>
    </w:p>
    <w:p w14:paraId="5351FE49" w14:textId="77777777" w:rsidR="00331665" w:rsidRDefault="00331665" w:rsidP="00CF6D9B">
      <w:pPr>
        <w:rPr>
          <w:b/>
          <w:sz w:val="24"/>
        </w:rPr>
      </w:pPr>
    </w:p>
    <w:p w14:paraId="5C5309A3" w14:textId="77777777" w:rsidR="00CF6D9B" w:rsidRDefault="00CF6D9B" w:rsidP="00CF6D9B">
      <w:pPr>
        <w:rPr>
          <w:b/>
          <w:sz w:val="24"/>
        </w:rPr>
      </w:pPr>
      <w:r>
        <w:rPr>
          <w:b/>
          <w:sz w:val="24"/>
          <w:u w:val="single"/>
        </w:rPr>
        <w:t xml:space="preserve">POVINNÉ PŘÍLOHY K </w:t>
      </w:r>
      <w:r w:rsidRPr="00A90AD0">
        <w:rPr>
          <w:b/>
          <w:sz w:val="24"/>
          <w:u w:val="single"/>
        </w:rPr>
        <w:t>ŽÁDOST</w:t>
      </w:r>
      <w:r>
        <w:rPr>
          <w:b/>
          <w:sz w:val="24"/>
          <w:u w:val="single"/>
        </w:rPr>
        <w:t>I</w:t>
      </w:r>
      <w:r w:rsidRPr="00A90AD0">
        <w:rPr>
          <w:b/>
          <w:sz w:val="24"/>
          <w:u w:val="single"/>
        </w:rPr>
        <w:t xml:space="preserve"> O </w:t>
      </w:r>
      <w:r>
        <w:rPr>
          <w:b/>
          <w:sz w:val="24"/>
          <w:u w:val="single"/>
        </w:rPr>
        <w:t>PLATBU</w:t>
      </w:r>
      <w:r>
        <w:rPr>
          <w:b/>
          <w:sz w:val="24"/>
        </w:rPr>
        <w:t xml:space="preserve"> </w:t>
      </w:r>
    </w:p>
    <w:p w14:paraId="1E706200" w14:textId="11E5F58E" w:rsidR="00331665" w:rsidRPr="00331665" w:rsidRDefault="00331665" w:rsidP="00331665">
      <w:pPr>
        <w:pStyle w:val="Odstavecseseznamem"/>
        <w:widowControl w:val="0"/>
        <w:numPr>
          <w:ilvl w:val="0"/>
          <w:numId w:val="21"/>
        </w:numPr>
        <w:tabs>
          <w:tab w:val="left" w:pos="639"/>
        </w:tabs>
        <w:autoSpaceDE w:val="0"/>
        <w:autoSpaceDN w:val="0"/>
        <w:spacing w:before="2" w:after="0" w:line="240" w:lineRule="auto"/>
        <w:ind w:right="992"/>
        <w:contextualSpacing w:val="0"/>
        <w:jc w:val="both"/>
        <w:rPr>
          <w:rFonts w:cstheme="minorHAnsi"/>
          <w:sz w:val="24"/>
          <w:szCs w:val="24"/>
        </w:rPr>
      </w:pPr>
      <w:r w:rsidRPr="00331665">
        <w:rPr>
          <w:rFonts w:cstheme="minorHAnsi"/>
          <w:sz w:val="24"/>
          <w:szCs w:val="24"/>
        </w:rPr>
        <w:t xml:space="preserve">Oprávnění k provozování činnosti, která je předmětem </w:t>
      </w:r>
      <w:proofErr w:type="gramStart"/>
      <w:r w:rsidRPr="00331665">
        <w:rPr>
          <w:rFonts w:cstheme="minorHAnsi"/>
          <w:sz w:val="24"/>
          <w:szCs w:val="24"/>
        </w:rPr>
        <w:t>projektu - prostá</w:t>
      </w:r>
      <w:proofErr w:type="gramEnd"/>
      <w:r w:rsidRPr="00331665">
        <w:rPr>
          <w:rFonts w:cstheme="minorHAnsi"/>
          <w:sz w:val="24"/>
          <w:szCs w:val="24"/>
        </w:rPr>
        <w:t xml:space="preserve"> kopie (je-li oprávněním výpis z živnostenského či obchodního rejstříku, anebo evidence zemědělského podnikatele, oprávnění se nepředkládá)</w:t>
      </w:r>
    </w:p>
    <w:p w14:paraId="586C6753" w14:textId="77777777" w:rsidR="00331665" w:rsidRPr="00331665" w:rsidRDefault="00331665" w:rsidP="00331665">
      <w:pPr>
        <w:pStyle w:val="Odstavecseseznamem"/>
        <w:widowControl w:val="0"/>
        <w:numPr>
          <w:ilvl w:val="0"/>
          <w:numId w:val="21"/>
        </w:numPr>
        <w:tabs>
          <w:tab w:val="left" w:pos="639"/>
        </w:tabs>
        <w:autoSpaceDE w:val="0"/>
        <w:autoSpaceDN w:val="0"/>
        <w:spacing w:after="0" w:line="240" w:lineRule="auto"/>
        <w:ind w:right="987"/>
        <w:contextualSpacing w:val="0"/>
        <w:jc w:val="both"/>
        <w:rPr>
          <w:rFonts w:cstheme="minorHAnsi"/>
          <w:sz w:val="24"/>
          <w:szCs w:val="24"/>
        </w:rPr>
      </w:pPr>
      <w:r w:rsidRPr="00331665">
        <w:rPr>
          <w:rFonts w:cstheme="minorHAnsi"/>
          <w:sz w:val="24"/>
          <w:szCs w:val="24"/>
        </w:rPr>
        <w:t>Doklad o vedení (popř. zřízení) bankovního účtu ve vlastnictví příjemce dotace/zřizovatele příspěvkové organizace, na který bude příjemci dotace/zřizovateli příspěvkové organizace poskytnuta dotace – prostá kopie; D jinak C. Pokud příjemce dotace/zřizovatel příspěvkové organizace doklad již předložil v rámci jiné Žádosti o platbu a číslo účtu zůstává stejné, doklad se</w:t>
      </w:r>
      <w:r w:rsidRPr="00331665">
        <w:rPr>
          <w:rFonts w:cstheme="minorHAnsi"/>
          <w:spacing w:val="-1"/>
          <w:sz w:val="24"/>
          <w:szCs w:val="24"/>
        </w:rPr>
        <w:t xml:space="preserve"> </w:t>
      </w:r>
      <w:r w:rsidRPr="00331665">
        <w:rPr>
          <w:rFonts w:cstheme="minorHAnsi"/>
          <w:sz w:val="24"/>
          <w:szCs w:val="24"/>
        </w:rPr>
        <w:t>nepředkládá.</w:t>
      </w:r>
    </w:p>
    <w:p w14:paraId="51C4C660" w14:textId="1A6352BA" w:rsidR="00331665" w:rsidRPr="00331665" w:rsidRDefault="00331665" w:rsidP="00331665">
      <w:pPr>
        <w:pStyle w:val="Odstavecseseznamem"/>
        <w:widowControl w:val="0"/>
        <w:numPr>
          <w:ilvl w:val="0"/>
          <w:numId w:val="21"/>
        </w:numPr>
        <w:tabs>
          <w:tab w:val="left" w:pos="639"/>
        </w:tabs>
        <w:autoSpaceDE w:val="0"/>
        <w:autoSpaceDN w:val="0"/>
        <w:spacing w:after="0" w:line="240" w:lineRule="auto"/>
        <w:ind w:right="993"/>
        <w:contextualSpacing w:val="0"/>
        <w:jc w:val="both"/>
        <w:rPr>
          <w:rFonts w:cstheme="minorHAnsi"/>
          <w:sz w:val="24"/>
          <w:szCs w:val="24"/>
        </w:rPr>
      </w:pPr>
      <w:r w:rsidRPr="00331665">
        <w:rPr>
          <w:rFonts w:cstheme="minorHAnsi"/>
          <w:sz w:val="24"/>
          <w:szCs w:val="24"/>
        </w:rPr>
        <w:t>Účetní/daňové doklady související s realizací projektu (např. faktury, paragony nebo související doklady, vč. výrobních čísel strojů či technologií,) – prostá kopie</w:t>
      </w:r>
    </w:p>
    <w:p w14:paraId="04FB27F2" w14:textId="6829BFD2" w:rsidR="00331665" w:rsidRPr="00331665" w:rsidRDefault="00331665" w:rsidP="00331665">
      <w:pPr>
        <w:pStyle w:val="Odstavecseseznamem"/>
        <w:widowControl w:val="0"/>
        <w:numPr>
          <w:ilvl w:val="0"/>
          <w:numId w:val="21"/>
        </w:numPr>
        <w:tabs>
          <w:tab w:val="left" w:pos="639"/>
        </w:tabs>
        <w:autoSpaceDE w:val="0"/>
        <w:autoSpaceDN w:val="0"/>
        <w:spacing w:after="0" w:line="240" w:lineRule="auto"/>
        <w:ind w:right="992"/>
        <w:contextualSpacing w:val="0"/>
        <w:jc w:val="both"/>
        <w:rPr>
          <w:rFonts w:cstheme="minorHAnsi"/>
          <w:sz w:val="24"/>
          <w:szCs w:val="24"/>
        </w:rPr>
      </w:pPr>
      <w:r w:rsidRPr="00331665">
        <w:rPr>
          <w:rFonts w:cstheme="minorHAnsi"/>
          <w:sz w:val="24"/>
          <w:szCs w:val="24"/>
        </w:rPr>
        <w:t xml:space="preserve">Doklad o uhrazení závazku dodavateli (např.  výpis z bankovního účtu včetně smlouvy    o zřízení/vedení </w:t>
      </w:r>
      <w:proofErr w:type="gramStart"/>
      <w:r w:rsidRPr="00331665">
        <w:rPr>
          <w:rFonts w:cstheme="minorHAnsi"/>
          <w:sz w:val="24"/>
          <w:szCs w:val="24"/>
        </w:rPr>
        <w:t>účtu  ve</w:t>
      </w:r>
      <w:proofErr w:type="gramEnd"/>
      <w:r w:rsidRPr="00331665">
        <w:rPr>
          <w:rFonts w:cstheme="minorHAnsi"/>
          <w:sz w:val="24"/>
          <w:szCs w:val="24"/>
        </w:rPr>
        <w:t xml:space="preserve">  vlastnictví  příjemce  dotace,  pokud  byla  úhrada  prováděna  z jiného účtu, než na který bude poskytnuta dotace, pokladní doklad, na kterém oprávněná osoba potvrdí příjem hotovosti) – prostá kopie</w:t>
      </w:r>
    </w:p>
    <w:p w14:paraId="323824F0" w14:textId="7D5E16B7" w:rsidR="00331665" w:rsidRPr="00331665" w:rsidRDefault="00331665" w:rsidP="00331665">
      <w:pPr>
        <w:pStyle w:val="Odstavecseseznamem"/>
        <w:widowControl w:val="0"/>
        <w:numPr>
          <w:ilvl w:val="0"/>
          <w:numId w:val="21"/>
        </w:numPr>
        <w:tabs>
          <w:tab w:val="left" w:pos="639"/>
        </w:tabs>
        <w:autoSpaceDE w:val="0"/>
        <w:autoSpaceDN w:val="0"/>
        <w:spacing w:after="0" w:line="240" w:lineRule="auto"/>
        <w:ind w:right="993"/>
        <w:contextualSpacing w:val="0"/>
        <w:jc w:val="both"/>
        <w:rPr>
          <w:rFonts w:cstheme="minorHAnsi"/>
          <w:sz w:val="24"/>
          <w:szCs w:val="24"/>
        </w:rPr>
      </w:pPr>
      <w:r w:rsidRPr="00331665">
        <w:rPr>
          <w:rFonts w:cstheme="minorHAnsi"/>
          <w:sz w:val="24"/>
          <w:szCs w:val="24"/>
        </w:rPr>
        <w:t xml:space="preserve">V případě nákupu strojů a technologií doklad o posouzení shody – ES prohlášení o shodě </w:t>
      </w:r>
      <w:r w:rsidRPr="00331665">
        <w:rPr>
          <w:rFonts w:cstheme="minorHAnsi"/>
          <w:sz w:val="24"/>
          <w:szCs w:val="24"/>
        </w:rPr>
        <w:lastRenderedPageBreak/>
        <w:t xml:space="preserve">(při kontrole na </w:t>
      </w:r>
      <w:proofErr w:type="gramStart"/>
      <w:r w:rsidRPr="00331665">
        <w:rPr>
          <w:rFonts w:cstheme="minorHAnsi"/>
          <w:sz w:val="24"/>
          <w:szCs w:val="24"/>
        </w:rPr>
        <w:t>místě  musí</w:t>
      </w:r>
      <w:proofErr w:type="gramEnd"/>
      <w:r w:rsidRPr="00331665">
        <w:rPr>
          <w:rFonts w:cstheme="minorHAnsi"/>
          <w:sz w:val="24"/>
          <w:szCs w:val="24"/>
        </w:rPr>
        <w:t xml:space="preserve">  příjemce  dotace  předložit  technickou  dokumentaci k výrobku k nahlédnutí), technický průkaz, respektive  technické  osvědčení  v případě, že se jedná o stroje, které podléhají schválení vozidla k provozu na pozemních komunikacích a budou využívány mimo uzavřený areál – prostá kopie</w:t>
      </w:r>
    </w:p>
    <w:p w14:paraId="2EEDE39B" w14:textId="06AF4362" w:rsidR="00331665" w:rsidRPr="00331665" w:rsidRDefault="00331665" w:rsidP="00331665">
      <w:pPr>
        <w:pStyle w:val="Odstavecseseznamem"/>
        <w:widowControl w:val="0"/>
        <w:numPr>
          <w:ilvl w:val="0"/>
          <w:numId w:val="21"/>
        </w:numPr>
        <w:tabs>
          <w:tab w:val="left" w:pos="639"/>
        </w:tabs>
        <w:autoSpaceDE w:val="0"/>
        <w:autoSpaceDN w:val="0"/>
        <w:spacing w:after="0" w:line="240" w:lineRule="auto"/>
        <w:ind w:right="989"/>
        <w:contextualSpacing w:val="0"/>
        <w:jc w:val="both"/>
        <w:rPr>
          <w:rFonts w:cstheme="minorHAnsi"/>
          <w:sz w:val="24"/>
          <w:szCs w:val="24"/>
        </w:rPr>
      </w:pPr>
      <w:r w:rsidRPr="00331665">
        <w:rPr>
          <w:rFonts w:cstheme="minorHAnsi"/>
          <w:sz w:val="24"/>
          <w:szCs w:val="24"/>
        </w:rPr>
        <w:t>V případě, že projekt/část projektu podléhá řízení stavebního úřadu, pak kolaudační souhlas nebo oznámení stavebnímu úřadu o užívání stavby nebo souhlas se změnou     v užívání stavby, povolení ke zkušebnímu provozu nebo povolení k předčasnému užívání stavby před jejím úplným dokončením podle zákona č. 183/2006 Sb., o územním plánování a stavebním řádu (stavební zákon), ve znění pozdějších předpisů – prostá kopie</w:t>
      </w:r>
    </w:p>
    <w:p w14:paraId="774171AB" w14:textId="7894D315" w:rsidR="00331665" w:rsidRPr="00331665" w:rsidRDefault="00331665" w:rsidP="00331665">
      <w:pPr>
        <w:pStyle w:val="Odstavecseseznamem"/>
        <w:widowControl w:val="0"/>
        <w:numPr>
          <w:ilvl w:val="0"/>
          <w:numId w:val="21"/>
        </w:numPr>
        <w:tabs>
          <w:tab w:val="left" w:pos="639"/>
        </w:tabs>
        <w:autoSpaceDE w:val="0"/>
        <w:autoSpaceDN w:val="0"/>
        <w:spacing w:after="0" w:line="240" w:lineRule="auto"/>
        <w:ind w:right="987"/>
        <w:contextualSpacing w:val="0"/>
        <w:jc w:val="both"/>
        <w:rPr>
          <w:rFonts w:cstheme="minorHAnsi"/>
          <w:sz w:val="24"/>
          <w:szCs w:val="24"/>
        </w:rPr>
      </w:pPr>
      <w:r w:rsidRPr="00331665">
        <w:rPr>
          <w:rFonts w:cstheme="minorHAnsi"/>
          <w:sz w:val="24"/>
          <w:szCs w:val="24"/>
        </w:rPr>
        <w:t xml:space="preserve">V případě, že projekt/část projektu podléhá řízení stavebního úřadu a v </w:t>
      </w:r>
      <w:proofErr w:type="gramStart"/>
      <w:r w:rsidRPr="00331665">
        <w:rPr>
          <w:rFonts w:cstheme="minorHAnsi"/>
          <w:sz w:val="24"/>
          <w:szCs w:val="24"/>
        </w:rPr>
        <w:t>průběhu  realizace</w:t>
      </w:r>
      <w:proofErr w:type="gramEnd"/>
      <w:r w:rsidRPr="00331665">
        <w:rPr>
          <w:rFonts w:cstheme="minorHAnsi"/>
          <w:sz w:val="24"/>
          <w:szCs w:val="24"/>
        </w:rPr>
        <w:t xml:space="preserve"> projektu došlo ke změnám oproti původní dokumentaci, pak dokumentace skutečného provedení stavby ověřená stavebním úřadem předkládaná k řízení stavebního úřadu v souladu se stavebním zákonem – prostá kopie</w:t>
      </w:r>
    </w:p>
    <w:p w14:paraId="6D73EAB9" w14:textId="06383314" w:rsidR="00331665" w:rsidRPr="00331665" w:rsidRDefault="00331665" w:rsidP="00331665">
      <w:pPr>
        <w:pStyle w:val="Odstavecseseznamem"/>
        <w:widowControl w:val="0"/>
        <w:numPr>
          <w:ilvl w:val="0"/>
          <w:numId w:val="21"/>
        </w:numPr>
        <w:tabs>
          <w:tab w:val="left" w:pos="639"/>
        </w:tabs>
        <w:autoSpaceDE w:val="0"/>
        <w:autoSpaceDN w:val="0"/>
        <w:spacing w:after="0" w:line="240" w:lineRule="auto"/>
        <w:ind w:right="991"/>
        <w:contextualSpacing w:val="0"/>
        <w:jc w:val="both"/>
        <w:rPr>
          <w:rFonts w:cstheme="minorHAnsi"/>
          <w:sz w:val="24"/>
          <w:szCs w:val="24"/>
        </w:rPr>
      </w:pPr>
      <w:r w:rsidRPr="00331665">
        <w:rPr>
          <w:rFonts w:cstheme="minorHAnsi"/>
          <w:sz w:val="24"/>
          <w:szCs w:val="24"/>
        </w:rPr>
        <w:t>Soupisky účetních/daňových dokladů k výdajům, ze kterých je stanovena dotace – je součástí elektronické Žádosti o platbu</w:t>
      </w:r>
    </w:p>
    <w:p w14:paraId="1300A4A2" w14:textId="1F9B04B1" w:rsidR="00331665" w:rsidRPr="00331665" w:rsidRDefault="00331665" w:rsidP="00331665">
      <w:pPr>
        <w:pStyle w:val="Odstavecseseznamem"/>
        <w:widowControl w:val="0"/>
        <w:numPr>
          <w:ilvl w:val="0"/>
          <w:numId w:val="21"/>
        </w:numPr>
        <w:tabs>
          <w:tab w:val="left" w:pos="639"/>
        </w:tabs>
        <w:autoSpaceDE w:val="0"/>
        <w:autoSpaceDN w:val="0"/>
        <w:spacing w:before="75" w:after="0" w:line="240" w:lineRule="auto"/>
        <w:ind w:right="992"/>
        <w:contextualSpacing w:val="0"/>
        <w:jc w:val="both"/>
        <w:rPr>
          <w:rFonts w:cstheme="minorHAnsi"/>
          <w:sz w:val="24"/>
          <w:szCs w:val="24"/>
        </w:rPr>
      </w:pPr>
      <w:r w:rsidRPr="00331665">
        <w:rPr>
          <w:rFonts w:cstheme="minorHAnsi"/>
          <w:sz w:val="24"/>
          <w:szCs w:val="24"/>
        </w:rPr>
        <w:t>Potvrzení finančního úřadu o bezdlužnosti, popř. povolení k posečkání úhrady daně nebo rozložení úhrady daně do splátek; toto potvrzení nesmí být starší 30 kalendářních dnů k datu podání Žádosti o platbu na MAS – prostá kopie</w:t>
      </w:r>
    </w:p>
    <w:p w14:paraId="1AB8A435" w14:textId="220B7F2D" w:rsidR="00331665" w:rsidRPr="00331665" w:rsidRDefault="00331665" w:rsidP="00331665">
      <w:pPr>
        <w:pStyle w:val="Odstavecseseznamem"/>
        <w:widowControl w:val="0"/>
        <w:numPr>
          <w:ilvl w:val="0"/>
          <w:numId w:val="21"/>
        </w:numPr>
        <w:tabs>
          <w:tab w:val="left" w:pos="639"/>
        </w:tabs>
        <w:autoSpaceDE w:val="0"/>
        <w:autoSpaceDN w:val="0"/>
        <w:spacing w:after="0" w:line="240" w:lineRule="auto"/>
        <w:ind w:right="989"/>
        <w:contextualSpacing w:val="0"/>
        <w:jc w:val="both"/>
        <w:rPr>
          <w:rFonts w:cstheme="minorHAnsi"/>
          <w:sz w:val="24"/>
          <w:szCs w:val="24"/>
        </w:rPr>
      </w:pPr>
      <w:r w:rsidRPr="00331665">
        <w:rPr>
          <w:rFonts w:cstheme="minorHAnsi"/>
          <w:sz w:val="24"/>
          <w:szCs w:val="24"/>
        </w:rPr>
        <w:t xml:space="preserve">Cenový marketing či vyhodnocení z elektronického tržiště v případě, že se jedná se o zakázku, jejíž předpokládaná hodnota je </w:t>
      </w:r>
      <w:r w:rsidRPr="00331665">
        <w:rPr>
          <w:rFonts w:cstheme="minorHAnsi"/>
          <w:b/>
          <w:sz w:val="24"/>
          <w:szCs w:val="24"/>
        </w:rPr>
        <w:t>nižší než 500 000 Kč bez DPH</w:t>
      </w:r>
      <w:r w:rsidRPr="00331665">
        <w:rPr>
          <w:rFonts w:cstheme="minorHAnsi"/>
          <w:sz w:val="24"/>
          <w:szCs w:val="24"/>
        </w:rPr>
        <w:t>, včetně písemné smlouvy nebo objednávky s vybraným dodavatelem, nabídkových a pokud byly vyhotoveny, tak i poptávkových podkladů pro tabulku cenového marketingu – prostá kopie</w:t>
      </w:r>
    </w:p>
    <w:p w14:paraId="3880586D" w14:textId="49B4DDE2" w:rsidR="00331665" w:rsidRPr="00331665" w:rsidRDefault="00331665" w:rsidP="00331665">
      <w:pPr>
        <w:pStyle w:val="Odstavecseseznamem"/>
        <w:widowControl w:val="0"/>
        <w:numPr>
          <w:ilvl w:val="0"/>
          <w:numId w:val="21"/>
        </w:numPr>
        <w:tabs>
          <w:tab w:val="left" w:pos="639"/>
        </w:tabs>
        <w:autoSpaceDE w:val="0"/>
        <w:autoSpaceDN w:val="0"/>
        <w:spacing w:after="0" w:line="240" w:lineRule="auto"/>
        <w:ind w:right="996"/>
        <w:contextualSpacing w:val="0"/>
        <w:jc w:val="both"/>
        <w:rPr>
          <w:rFonts w:cstheme="minorHAnsi"/>
          <w:sz w:val="24"/>
          <w:szCs w:val="24"/>
        </w:rPr>
      </w:pPr>
      <w:r w:rsidRPr="00331665">
        <w:rPr>
          <w:rFonts w:cstheme="minorHAnsi"/>
          <w:sz w:val="24"/>
          <w:szCs w:val="24"/>
        </w:rPr>
        <w:t xml:space="preserve">Dodatek/Dodatky ke smlouvě s dodavatelem na zakázky projektu (v </w:t>
      </w:r>
      <w:proofErr w:type="gramStart"/>
      <w:r w:rsidRPr="00331665">
        <w:rPr>
          <w:rFonts w:cstheme="minorHAnsi"/>
          <w:sz w:val="24"/>
          <w:szCs w:val="24"/>
        </w:rPr>
        <w:t>případě,  že</w:t>
      </w:r>
      <w:proofErr w:type="gramEnd"/>
      <w:r w:rsidRPr="00331665">
        <w:rPr>
          <w:rFonts w:cstheme="minorHAnsi"/>
          <w:sz w:val="24"/>
          <w:szCs w:val="24"/>
        </w:rPr>
        <w:t xml:space="preserve"> byly      s dodavatelem uzavřeny) – prostá kopie</w:t>
      </w:r>
    </w:p>
    <w:p w14:paraId="2ECD18E7" w14:textId="77777777" w:rsidR="00331665" w:rsidRPr="00331665" w:rsidRDefault="00331665" w:rsidP="00331665">
      <w:pPr>
        <w:pStyle w:val="Odstavecseseznamem"/>
        <w:widowControl w:val="0"/>
        <w:numPr>
          <w:ilvl w:val="0"/>
          <w:numId w:val="21"/>
        </w:numPr>
        <w:tabs>
          <w:tab w:val="left" w:pos="639"/>
        </w:tabs>
        <w:autoSpaceDE w:val="0"/>
        <w:autoSpaceDN w:val="0"/>
        <w:spacing w:after="0" w:line="252" w:lineRule="exact"/>
        <w:ind w:hanging="361"/>
        <w:contextualSpacing w:val="0"/>
        <w:jc w:val="both"/>
        <w:rPr>
          <w:rFonts w:cstheme="minorHAnsi"/>
          <w:sz w:val="24"/>
          <w:szCs w:val="24"/>
        </w:rPr>
      </w:pPr>
      <w:r w:rsidRPr="00331665">
        <w:rPr>
          <w:rFonts w:cstheme="minorHAnsi"/>
          <w:sz w:val="24"/>
          <w:szCs w:val="24"/>
        </w:rPr>
        <w:t>V případě zahrnutí stavebních prací do celkových výdajů, ze kterých je stanovena</w:t>
      </w:r>
      <w:r w:rsidRPr="00331665">
        <w:rPr>
          <w:rFonts w:cstheme="minorHAnsi"/>
          <w:spacing w:val="22"/>
          <w:sz w:val="24"/>
          <w:szCs w:val="24"/>
        </w:rPr>
        <w:t xml:space="preserve"> </w:t>
      </w:r>
      <w:r w:rsidRPr="00331665">
        <w:rPr>
          <w:rFonts w:cstheme="minorHAnsi"/>
          <w:sz w:val="24"/>
          <w:szCs w:val="24"/>
        </w:rPr>
        <w:t>dotace</w:t>
      </w:r>
    </w:p>
    <w:p w14:paraId="0D411E74" w14:textId="1DA8F3D3" w:rsidR="00331665" w:rsidRPr="00331665" w:rsidRDefault="00331665" w:rsidP="00331665">
      <w:pPr>
        <w:pStyle w:val="Zkladntext"/>
        <w:ind w:left="638" w:right="995"/>
        <w:jc w:val="both"/>
        <w:rPr>
          <w:rFonts w:asciiTheme="minorHAnsi" w:hAnsiTheme="minorHAnsi" w:cstheme="minorHAnsi"/>
          <w:sz w:val="24"/>
          <w:szCs w:val="24"/>
        </w:rPr>
      </w:pPr>
      <w:r w:rsidRPr="00331665">
        <w:rPr>
          <w:rFonts w:asciiTheme="minorHAnsi" w:hAnsiTheme="minorHAnsi" w:cstheme="minorHAnsi"/>
          <w:sz w:val="24"/>
          <w:szCs w:val="24"/>
        </w:rPr>
        <w:t xml:space="preserve">– soupis stavebních prací s výkazem výměr a položkový </w:t>
      </w:r>
      <w:proofErr w:type="gramStart"/>
      <w:r w:rsidRPr="00331665">
        <w:rPr>
          <w:rFonts w:asciiTheme="minorHAnsi" w:hAnsiTheme="minorHAnsi" w:cstheme="minorHAnsi"/>
          <w:sz w:val="24"/>
          <w:szCs w:val="24"/>
        </w:rPr>
        <w:t>rozpočet  správně</w:t>
      </w:r>
      <w:proofErr w:type="gramEnd"/>
      <w:r w:rsidRPr="00331665">
        <w:rPr>
          <w:rFonts w:asciiTheme="minorHAnsi" w:hAnsiTheme="minorHAnsi" w:cstheme="minorHAnsi"/>
          <w:sz w:val="24"/>
          <w:szCs w:val="24"/>
        </w:rPr>
        <w:t xml:space="preserve">  rozdělený  do odpovídajících kódů výdajů, ze kterých je stanovena dotace – prostá kopie</w:t>
      </w:r>
    </w:p>
    <w:p w14:paraId="1639F507" w14:textId="4665BC67" w:rsidR="00331665" w:rsidRPr="00331665" w:rsidRDefault="00331665" w:rsidP="00331665">
      <w:pPr>
        <w:pStyle w:val="Odstavecseseznamem"/>
        <w:widowControl w:val="0"/>
        <w:numPr>
          <w:ilvl w:val="0"/>
          <w:numId w:val="21"/>
        </w:numPr>
        <w:tabs>
          <w:tab w:val="left" w:pos="639"/>
        </w:tabs>
        <w:autoSpaceDE w:val="0"/>
        <w:autoSpaceDN w:val="0"/>
        <w:spacing w:after="0" w:line="240" w:lineRule="auto"/>
        <w:ind w:right="992"/>
        <w:contextualSpacing w:val="0"/>
        <w:jc w:val="both"/>
        <w:rPr>
          <w:rFonts w:cstheme="minorHAnsi"/>
          <w:sz w:val="24"/>
          <w:szCs w:val="24"/>
        </w:rPr>
      </w:pPr>
      <w:r w:rsidRPr="00331665">
        <w:rPr>
          <w:rFonts w:cstheme="minorHAnsi"/>
          <w:sz w:val="24"/>
          <w:szCs w:val="24"/>
        </w:rPr>
        <w:t>Fotodokumentace předmětu dotace pořízená v místě realizace včetně fotozáznamu výrobního nebo evidenčního čísla, pokud je jím předmět dotace opatřen (fotodokumentace musí být v odpovídající kvalitě zajišťující čitelnost a jednoznačnou identifikovatelnost)</w:t>
      </w:r>
    </w:p>
    <w:p w14:paraId="4879B973" w14:textId="29F44286" w:rsidR="00331665" w:rsidRPr="00331665" w:rsidRDefault="00331665" w:rsidP="00331665">
      <w:pPr>
        <w:pStyle w:val="Odstavecseseznamem"/>
        <w:widowControl w:val="0"/>
        <w:numPr>
          <w:ilvl w:val="0"/>
          <w:numId w:val="21"/>
        </w:numPr>
        <w:tabs>
          <w:tab w:val="left" w:pos="639"/>
        </w:tabs>
        <w:autoSpaceDE w:val="0"/>
        <w:autoSpaceDN w:val="0"/>
        <w:spacing w:before="2" w:after="0" w:line="240" w:lineRule="auto"/>
        <w:ind w:right="990"/>
        <w:contextualSpacing w:val="0"/>
        <w:jc w:val="both"/>
        <w:rPr>
          <w:rFonts w:cstheme="minorHAnsi"/>
          <w:sz w:val="24"/>
          <w:szCs w:val="24"/>
        </w:rPr>
      </w:pPr>
      <w:r w:rsidRPr="00331665">
        <w:rPr>
          <w:rFonts w:cstheme="minorHAnsi"/>
          <w:sz w:val="24"/>
          <w:szCs w:val="24"/>
        </w:rPr>
        <w:t>V případě nákupu nemovitosti jako výdaje, ze kterého je stanovena dotace, kupní smlouva, ne starší než datum podání Žádosti o dotaci na MAS – prostá kopie</w:t>
      </w:r>
    </w:p>
    <w:p w14:paraId="00CC5B8E" w14:textId="77777777" w:rsidR="00331665" w:rsidRPr="00331665" w:rsidRDefault="00331665" w:rsidP="00331665">
      <w:pPr>
        <w:pStyle w:val="Odstavecseseznamem"/>
        <w:widowControl w:val="0"/>
        <w:numPr>
          <w:ilvl w:val="0"/>
          <w:numId w:val="21"/>
        </w:numPr>
        <w:tabs>
          <w:tab w:val="left" w:pos="639"/>
        </w:tabs>
        <w:autoSpaceDE w:val="0"/>
        <w:autoSpaceDN w:val="0"/>
        <w:spacing w:after="0" w:line="240" w:lineRule="auto"/>
        <w:ind w:right="991"/>
        <w:contextualSpacing w:val="0"/>
        <w:jc w:val="both"/>
        <w:rPr>
          <w:rFonts w:cstheme="minorHAnsi"/>
          <w:sz w:val="24"/>
          <w:szCs w:val="24"/>
        </w:rPr>
      </w:pPr>
      <w:r w:rsidRPr="00331665">
        <w:rPr>
          <w:rFonts w:cstheme="minorHAnsi"/>
          <w:sz w:val="24"/>
          <w:szCs w:val="24"/>
        </w:rPr>
        <w:t xml:space="preserve">V případě, že příjemce dotace v projektu za účelem bodového zisku deklaroval vytvoření nových pracovních míst a jedná se o malý a střední </w:t>
      </w:r>
      <w:proofErr w:type="gramStart"/>
      <w:r w:rsidRPr="00331665">
        <w:rPr>
          <w:rFonts w:cstheme="minorHAnsi"/>
          <w:sz w:val="24"/>
          <w:szCs w:val="24"/>
        </w:rPr>
        <w:t>podnik - Prohlášení</w:t>
      </w:r>
      <w:proofErr w:type="gramEnd"/>
      <w:r w:rsidRPr="00331665">
        <w:rPr>
          <w:rFonts w:cstheme="minorHAnsi"/>
          <w:sz w:val="24"/>
          <w:szCs w:val="24"/>
        </w:rPr>
        <w:t xml:space="preserve"> o zařazení podniku do kategorie </w:t>
      </w:r>
      <w:proofErr w:type="spellStart"/>
      <w:r w:rsidRPr="00331665">
        <w:rPr>
          <w:rFonts w:cstheme="minorHAnsi"/>
          <w:sz w:val="24"/>
          <w:szCs w:val="24"/>
        </w:rPr>
        <w:t>mikropodniků</w:t>
      </w:r>
      <w:proofErr w:type="spellEnd"/>
      <w:r w:rsidRPr="00331665">
        <w:rPr>
          <w:rFonts w:cstheme="minorHAnsi"/>
          <w:sz w:val="24"/>
          <w:szCs w:val="24"/>
        </w:rPr>
        <w:t>, malých či středních podniků dle Přílohy 5 Pravidel - elektronický</w:t>
      </w:r>
      <w:r w:rsidRPr="00331665">
        <w:rPr>
          <w:rFonts w:cstheme="minorHAnsi"/>
          <w:spacing w:val="22"/>
          <w:sz w:val="24"/>
          <w:szCs w:val="24"/>
        </w:rPr>
        <w:t xml:space="preserve"> </w:t>
      </w:r>
      <w:r w:rsidRPr="00331665">
        <w:rPr>
          <w:rFonts w:cstheme="minorHAnsi"/>
          <w:sz w:val="24"/>
          <w:szCs w:val="24"/>
        </w:rPr>
        <w:t>PDF</w:t>
      </w:r>
      <w:r w:rsidRPr="00331665">
        <w:rPr>
          <w:rFonts w:cstheme="minorHAnsi"/>
          <w:spacing w:val="24"/>
          <w:sz w:val="24"/>
          <w:szCs w:val="24"/>
        </w:rPr>
        <w:t xml:space="preserve"> </w:t>
      </w:r>
      <w:r w:rsidRPr="00331665">
        <w:rPr>
          <w:rFonts w:cstheme="minorHAnsi"/>
          <w:sz w:val="24"/>
          <w:szCs w:val="24"/>
        </w:rPr>
        <w:t>formulář</w:t>
      </w:r>
      <w:r w:rsidRPr="00331665">
        <w:rPr>
          <w:rFonts w:cstheme="minorHAnsi"/>
          <w:spacing w:val="26"/>
          <w:sz w:val="24"/>
          <w:szCs w:val="24"/>
        </w:rPr>
        <w:t xml:space="preserve"> </w:t>
      </w:r>
      <w:r w:rsidRPr="00331665">
        <w:rPr>
          <w:rFonts w:cstheme="minorHAnsi"/>
          <w:sz w:val="24"/>
          <w:szCs w:val="24"/>
        </w:rPr>
        <w:t>je</w:t>
      </w:r>
      <w:r w:rsidRPr="00331665">
        <w:rPr>
          <w:rFonts w:cstheme="minorHAnsi"/>
          <w:spacing w:val="25"/>
          <w:sz w:val="24"/>
          <w:szCs w:val="24"/>
        </w:rPr>
        <w:t xml:space="preserve"> </w:t>
      </w:r>
      <w:r w:rsidRPr="00331665">
        <w:rPr>
          <w:rFonts w:cstheme="minorHAnsi"/>
          <w:sz w:val="24"/>
          <w:szCs w:val="24"/>
        </w:rPr>
        <w:t>dokládán</w:t>
      </w:r>
      <w:r w:rsidRPr="00331665">
        <w:rPr>
          <w:rFonts w:cstheme="minorHAnsi"/>
          <w:spacing w:val="23"/>
          <w:sz w:val="24"/>
          <w:szCs w:val="24"/>
        </w:rPr>
        <w:t xml:space="preserve"> </w:t>
      </w:r>
      <w:r w:rsidRPr="00331665">
        <w:rPr>
          <w:rFonts w:cstheme="minorHAnsi"/>
          <w:sz w:val="24"/>
          <w:szCs w:val="24"/>
        </w:rPr>
        <w:t>na</w:t>
      </w:r>
      <w:r w:rsidRPr="00331665">
        <w:rPr>
          <w:rFonts w:cstheme="minorHAnsi"/>
          <w:spacing w:val="24"/>
          <w:sz w:val="24"/>
          <w:szCs w:val="24"/>
        </w:rPr>
        <w:t xml:space="preserve"> </w:t>
      </w:r>
      <w:r w:rsidRPr="00331665">
        <w:rPr>
          <w:rFonts w:cstheme="minorHAnsi"/>
          <w:sz w:val="24"/>
          <w:szCs w:val="24"/>
        </w:rPr>
        <w:t>SZIF</w:t>
      </w:r>
      <w:r w:rsidRPr="00331665">
        <w:rPr>
          <w:rFonts w:cstheme="minorHAnsi"/>
          <w:spacing w:val="21"/>
          <w:sz w:val="24"/>
          <w:szCs w:val="24"/>
        </w:rPr>
        <w:t xml:space="preserve"> </w:t>
      </w:r>
      <w:r w:rsidRPr="00331665">
        <w:rPr>
          <w:rFonts w:cstheme="minorHAnsi"/>
          <w:sz w:val="24"/>
          <w:szCs w:val="24"/>
        </w:rPr>
        <w:t>prostřednictvím</w:t>
      </w:r>
      <w:r w:rsidRPr="00331665">
        <w:rPr>
          <w:rFonts w:cstheme="minorHAnsi"/>
          <w:spacing w:val="26"/>
          <w:sz w:val="24"/>
          <w:szCs w:val="24"/>
        </w:rPr>
        <w:t xml:space="preserve"> </w:t>
      </w:r>
      <w:r w:rsidRPr="00331665">
        <w:rPr>
          <w:rFonts w:cstheme="minorHAnsi"/>
          <w:sz w:val="24"/>
          <w:szCs w:val="24"/>
        </w:rPr>
        <w:t>Portálu</w:t>
      </w:r>
      <w:r w:rsidRPr="00331665">
        <w:rPr>
          <w:rFonts w:cstheme="minorHAnsi"/>
          <w:spacing w:val="21"/>
          <w:sz w:val="24"/>
          <w:szCs w:val="24"/>
        </w:rPr>
        <w:t xml:space="preserve"> </w:t>
      </w:r>
      <w:r w:rsidRPr="00331665">
        <w:rPr>
          <w:rFonts w:cstheme="minorHAnsi"/>
          <w:sz w:val="24"/>
          <w:szCs w:val="24"/>
        </w:rPr>
        <w:t>farmáře</w:t>
      </w:r>
      <w:r w:rsidRPr="00331665">
        <w:rPr>
          <w:rFonts w:cstheme="minorHAnsi"/>
          <w:spacing w:val="24"/>
          <w:sz w:val="24"/>
          <w:szCs w:val="24"/>
        </w:rPr>
        <w:t xml:space="preserve"> </w:t>
      </w:r>
      <w:r w:rsidRPr="00331665">
        <w:rPr>
          <w:rFonts w:cstheme="minorHAnsi"/>
          <w:sz w:val="24"/>
          <w:szCs w:val="24"/>
        </w:rPr>
        <w:t>v sekci</w:t>
      </w:r>
    </w:p>
    <w:p w14:paraId="3AE103D8" w14:textId="77777777" w:rsidR="00331665" w:rsidRPr="00331665" w:rsidRDefault="00331665" w:rsidP="00331665">
      <w:pPr>
        <w:pStyle w:val="Zkladntext"/>
        <w:spacing w:line="251" w:lineRule="exact"/>
        <w:ind w:left="638"/>
        <w:jc w:val="both"/>
        <w:rPr>
          <w:rFonts w:asciiTheme="minorHAnsi" w:hAnsiTheme="minorHAnsi" w:cstheme="minorHAnsi"/>
          <w:sz w:val="24"/>
          <w:szCs w:val="24"/>
        </w:rPr>
      </w:pPr>
      <w:r w:rsidRPr="00331665">
        <w:rPr>
          <w:rFonts w:asciiTheme="minorHAnsi" w:hAnsiTheme="minorHAnsi" w:cstheme="minorHAnsi"/>
          <w:sz w:val="24"/>
          <w:szCs w:val="24"/>
        </w:rPr>
        <w:t>„Průřezové přílohy“; D jinak se na žadatele bude pohlížet jako na velký podnik.</w:t>
      </w:r>
    </w:p>
    <w:p w14:paraId="655D4438" w14:textId="39607181" w:rsidR="00331665" w:rsidRPr="00331665" w:rsidRDefault="00331665" w:rsidP="00331665">
      <w:pPr>
        <w:pStyle w:val="Odstavecseseznamem"/>
        <w:widowControl w:val="0"/>
        <w:numPr>
          <w:ilvl w:val="0"/>
          <w:numId w:val="21"/>
        </w:numPr>
        <w:tabs>
          <w:tab w:val="left" w:pos="639"/>
        </w:tabs>
        <w:autoSpaceDE w:val="0"/>
        <w:autoSpaceDN w:val="0"/>
        <w:spacing w:before="1" w:after="0" w:line="240" w:lineRule="auto"/>
        <w:ind w:right="989"/>
        <w:contextualSpacing w:val="0"/>
        <w:jc w:val="both"/>
        <w:rPr>
          <w:rFonts w:cstheme="minorHAnsi"/>
          <w:sz w:val="24"/>
          <w:szCs w:val="24"/>
        </w:rPr>
      </w:pPr>
      <w:r w:rsidRPr="00331665">
        <w:rPr>
          <w:rFonts w:cstheme="minorHAnsi"/>
          <w:sz w:val="24"/>
          <w:szCs w:val="24"/>
        </w:rPr>
        <w:t xml:space="preserve">V případě </w:t>
      </w:r>
      <w:proofErr w:type="spellStart"/>
      <w:r w:rsidRPr="00331665">
        <w:rPr>
          <w:rFonts w:cstheme="minorHAnsi"/>
          <w:sz w:val="24"/>
          <w:szCs w:val="24"/>
        </w:rPr>
        <w:t>Fiche</w:t>
      </w:r>
      <w:proofErr w:type="spellEnd"/>
      <w:r w:rsidRPr="00331665">
        <w:rPr>
          <w:rFonts w:cstheme="minorHAnsi"/>
          <w:sz w:val="24"/>
          <w:szCs w:val="24"/>
        </w:rPr>
        <w:t xml:space="preserve"> dle čl. 35, odstavec 2., písmeno c) – Prohlášení o zařazení podniku (případně všech spolupracujících subjektů) do kategorie </w:t>
      </w:r>
      <w:proofErr w:type="spellStart"/>
      <w:r w:rsidRPr="00331665">
        <w:rPr>
          <w:rFonts w:cstheme="minorHAnsi"/>
          <w:sz w:val="24"/>
          <w:szCs w:val="24"/>
        </w:rPr>
        <w:t>mikropodniků</w:t>
      </w:r>
      <w:proofErr w:type="spellEnd"/>
      <w:r w:rsidRPr="00331665">
        <w:rPr>
          <w:rFonts w:cstheme="minorHAnsi"/>
          <w:sz w:val="24"/>
          <w:szCs w:val="24"/>
        </w:rPr>
        <w:t>, malých či středních podniků dle vzoru v Příloze 5 Pravidel – elektronický PDF formulář je dokládán na SZIF prostřednictvím Portálu farmáře v sekci „Průřezové přílohy“</w:t>
      </w:r>
    </w:p>
    <w:p w14:paraId="460EF9FA" w14:textId="77777777" w:rsidR="00331665" w:rsidRPr="00331665" w:rsidRDefault="00331665" w:rsidP="00331665">
      <w:pPr>
        <w:pStyle w:val="Odstavecseseznamem"/>
        <w:widowControl w:val="0"/>
        <w:numPr>
          <w:ilvl w:val="0"/>
          <w:numId w:val="21"/>
        </w:numPr>
        <w:tabs>
          <w:tab w:val="left" w:pos="639"/>
        </w:tabs>
        <w:autoSpaceDE w:val="0"/>
        <w:autoSpaceDN w:val="0"/>
        <w:spacing w:after="0" w:line="251" w:lineRule="exact"/>
        <w:ind w:hanging="361"/>
        <w:contextualSpacing w:val="0"/>
        <w:jc w:val="both"/>
        <w:rPr>
          <w:rFonts w:cstheme="minorHAnsi"/>
          <w:sz w:val="24"/>
          <w:szCs w:val="24"/>
        </w:rPr>
      </w:pPr>
      <w:r w:rsidRPr="00331665">
        <w:rPr>
          <w:rFonts w:cstheme="minorHAnsi"/>
          <w:sz w:val="24"/>
          <w:szCs w:val="24"/>
        </w:rPr>
        <w:t>Přílohy stanovené MAS.</w:t>
      </w:r>
    </w:p>
    <w:p w14:paraId="4798B94C" w14:textId="77777777" w:rsidR="00331665" w:rsidRDefault="00331665" w:rsidP="00331665"/>
    <w:p w14:paraId="49096B68" w14:textId="77777777" w:rsidR="00331665" w:rsidRPr="004F1B46" w:rsidRDefault="00331665" w:rsidP="00331665">
      <w:pPr>
        <w:rPr>
          <w:b/>
          <w:sz w:val="24"/>
          <w:u w:val="single"/>
        </w:rPr>
      </w:pPr>
      <w:r w:rsidRPr="004F1B46">
        <w:rPr>
          <w:b/>
          <w:sz w:val="24"/>
          <w:u w:val="single"/>
        </w:rPr>
        <w:t xml:space="preserve">PŘÍLOHY PO PROPLACENÍ </w:t>
      </w:r>
    </w:p>
    <w:p w14:paraId="096A439C" w14:textId="4920591A" w:rsidR="00331665" w:rsidRPr="0067010F" w:rsidRDefault="00331665" w:rsidP="00331665">
      <w:pPr>
        <w:pStyle w:val="Odstavecseseznamem"/>
        <w:numPr>
          <w:ilvl w:val="0"/>
          <w:numId w:val="5"/>
        </w:numPr>
        <w:rPr>
          <w:sz w:val="24"/>
        </w:rPr>
      </w:pPr>
      <w:r w:rsidRPr="004F1B46">
        <w:rPr>
          <w:sz w:val="24"/>
        </w:rPr>
        <w:t>Monitorovací zpráva k projektu na formuláři zveřejněném na Portálu Farmáře. Zpráva je</w:t>
      </w:r>
      <w:r>
        <w:rPr>
          <w:sz w:val="24"/>
        </w:rPr>
        <w:t xml:space="preserve"> odevzdávána každoročně do 31. 7</w:t>
      </w:r>
      <w:r w:rsidRPr="004F1B46">
        <w:rPr>
          <w:sz w:val="24"/>
        </w:rPr>
        <w:t>. po celou dobu lhůty vázanosti projektu na účel</w:t>
      </w:r>
    </w:p>
    <w:p w14:paraId="4CB06E72" w14:textId="77777777" w:rsidR="00331665" w:rsidRDefault="00331665" w:rsidP="00331665"/>
    <w:p w14:paraId="75DB3908" w14:textId="77777777" w:rsidR="00331665" w:rsidRPr="00331665" w:rsidRDefault="00331665" w:rsidP="00331665">
      <w:pPr>
        <w:jc w:val="both"/>
        <w:rPr>
          <w:rFonts w:cstheme="minorHAnsi"/>
          <w:sz w:val="24"/>
          <w:szCs w:val="24"/>
        </w:rPr>
        <w:sectPr w:rsidR="00331665" w:rsidRPr="00331665" w:rsidSect="00CB3BE3">
          <w:headerReference w:type="even" r:id="rId8"/>
          <w:headerReference w:type="default" r:id="rId9"/>
          <w:footerReference w:type="even" r:id="rId10"/>
          <w:footerReference w:type="default" r:id="rId11"/>
          <w:headerReference w:type="first" r:id="rId12"/>
          <w:footerReference w:type="first" r:id="rId13"/>
          <w:pgSz w:w="11910" w:h="16850"/>
          <w:pgMar w:top="1338" w:right="420" w:bottom="1162" w:left="1140" w:header="0" w:footer="885" w:gutter="0"/>
          <w:cols w:space="708"/>
        </w:sectPr>
      </w:pPr>
    </w:p>
    <w:p w14:paraId="74D6CC4B" w14:textId="77777777" w:rsidR="00CF6D9B" w:rsidRDefault="00CF6D9B"/>
    <w:sectPr w:rsidR="00CF6D9B" w:rsidSect="004406ED">
      <w:head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24503" w14:textId="77777777" w:rsidR="00DB1B5E" w:rsidRDefault="00DB1B5E" w:rsidP="0090002B">
      <w:pPr>
        <w:spacing w:after="0" w:line="240" w:lineRule="auto"/>
      </w:pPr>
      <w:r>
        <w:separator/>
      </w:r>
    </w:p>
  </w:endnote>
  <w:endnote w:type="continuationSeparator" w:id="0">
    <w:p w14:paraId="7A6F98EF" w14:textId="77777777" w:rsidR="00DB1B5E" w:rsidRDefault="00DB1B5E" w:rsidP="0090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A81A1" w14:textId="77777777" w:rsidR="00CB3BE3" w:rsidRDefault="00CB3B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DA978" w14:textId="77777777" w:rsidR="00CB3BE3" w:rsidRDefault="00CB3BE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EA176" w14:textId="77777777" w:rsidR="00CB3BE3" w:rsidRDefault="00CB3B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073BC" w14:textId="77777777" w:rsidR="00DB1B5E" w:rsidRDefault="00DB1B5E" w:rsidP="0090002B">
      <w:pPr>
        <w:spacing w:after="0" w:line="240" w:lineRule="auto"/>
      </w:pPr>
      <w:r>
        <w:separator/>
      </w:r>
    </w:p>
  </w:footnote>
  <w:footnote w:type="continuationSeparator" w:id="0">
    <w:p w14:paraId="7E7F5261" w14:textId="77777777" w:rsidR="00DB1B5E" w:rsidRDefault="00DB1B5E" w:rsidP="00900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ED574" w14:textId="77777777" w:rsidR="00CB3BE3" w:rsidRDefault="00CB3B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7B119" w14:textId="55917F0A" w:rsidR="00CB3BE3" w:rsidRDefault="00CB3BE3">
    <w:pPr>
      <w:pStyle w:val="Zhlav"/>
    </w:pPr>
  </w:p>
  <w:p w14:paraId="49C387DC" w14:textId="6D3FEBF8" w:rsidR="00CB3BE3" w:rsidRDefault="00CB3BE3">
    <w:pPr>
      <w:pStyle w:val="Zhlav"/>
    </w:pPr>
  </w:p>
  <w:p w14:paraId="484C7C42" w14:textId="42F0C2CF" w:rsidR="00CB3BE3" w:rsidRDefault="00CB3BE3">
    <w:pPr>
      <w:pStyle w:val="Zhlav"/>
    </w:pPr>
    <w:r>
      <w:t>Verze prosinec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15439" w14:textId="77777777" w:rsidR="00CB3BE3" w:rsidRDefault="00CB3BE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4ACA0" w14:textId="4DB43175" w:rsidR="0090002B" w:rsidRPr="001E0998" w:rsidRDefault="002B3BE1" w:rsidP="0090002B">
    <w:pPr>
      <w:pStyle w:val="Zhlav"/>
      <w:rPr>
        <w:b/>
      </w:rPr>
    </w:pPr>
    <w:r>
      <w:rPr>
        <w:b/>
      </w:rPr>
      <w:t xml:space="preserve">Verze </w:t>
    </w:r>
    <w:r w:rsidR="004406ED">
      <w:rPr>
        <w:b/>
      </w:rPr>
      <w:t>prosinec 2020</w:t>
    </w:r>
    <w:r w:rsidR="0090002B">
      <w:rPr>
        <w:b/>
      </w:rPr>
      <w:tab/>
    </w:r>
    <w:r w:rsidR="0090002B">
      <w:rPr>
        <w:b/>
      </w:rPr>
      <w:tab/>
    </w:r>
    <w:proofErr w:type="spellStart"/>
    <w:r w:rsidR="0090002B">
      <w:rPr>
        <w:b/>
      </w:rPr>
      <w:t>Fiche</w:t>
    </w:r>
    <w:proofErr w:type="spellEnd"/>
    <w:r w:rsidR="0090002B">
      <w:rPr>
        <w:b/>
      </w:rPr>
      <w:t xml:space="preserve"> pro žadatele, </w:t>
    </w:r>
    <w:r w:rsidR="0090002B" w:rsidRPr="001E0998">
      <w:rPr>
        <w:b/>
      </w:rPr>
      <w:t>MAS RAKOVNICKO</w:t>
    </w:r>
  </w:p>
  <w:p w14:paraId="29FF5330" w14:textId="77777777" w:rsidR="0090002B" w:rsidRDefault="009000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7E0A"/>
    <w:multiLevelType w:val="hybridMultilevel"/>
    <w:tmpl w:val="115EA120"/>
    <w:lvl w:ilvl="0" w:tplc="CFFA26F0">
      <w:start w:val="1"/>
      <w:numFmt w:val="decimal"/>
      <w:lvlText w:val="%1."/>
      <w:lvlJc w:val="left"/>
      <w:pPr>
        <w:ind w:left="720" w:hanging="360"/>
      </w:pPr>
      <w:rPr>
        <w:rFonts w:ascii="Calibri" w:hAnsi="Calibri"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1316B"/>
    <w:multiLevelType w:val="hybridMultilevel"/>
    <w:tmpl w:val="24A8C87E"/>
    <w:lvl w:ilvl="0" w:tplc="41F4AA6C">
      <w:start w:val="1"/>
      <w:numFmt w:val="decimal"/>
      <w:lvlText w:val="%1)"/>
      <w:lvlJc w:val="left"/>
      <w:pPr>
        <w:ind w:left="638" w:hanging="360"/>
      </w:pPr>
      <w:rPr>
        <w:rFonts w:ascii="Arial" w:eastAsia="Arial" w:hAnsi="Arial" w:cs="Arial" w:hint="default"/>
        <w:spacing w:val="-1"/>
        <w:w w:val="100"/>
        <w:sz w:val="22"/>
        <w:szCs w:val="22"/>
        <w:lang w:val="cs-CZ" w:eastAsia="cs-CZ" w:bidi="cs-CZ"/>
      </w:rPr>
    </w:lvl>
    <w:lvl w:ilvl="1" w:tplc="A0381F3E">
      <w:numFmt w:val="bullet"/>
      <w:lvlText w:val="•"/>
      <w:lvlJc w:val="left"/>
      <w:pPr>
        <w:ind w:left="1610" w:hanging="360"/>
      </w:pPr>
      <w:rPr>
        <w:rFonts w:hint="default"/>
        <w:lang w:val="cs-CZ" w:eastAsia="cs-CZ" w:bidi="cs-CZ"/>
      </w:rPr>
    </w:lvl>
    <w:lvl w:ilvl="2" w:tplc="CEBC7768">
      <w:numFmt w:val="bullet"/>
      <w:lvlText w:val="•"/>
      <w:lvlJc w:val="left"/>
      <w:pPr>
        <w:ind w:left="2581" w:hanging="360"/>
      </w:pPr>
      <w:rPr>
        <w:rFonts w:hint="default"/>
        <w:lang w:val="cs-CZ" w:eastAsia="cs-CZ" w:bidi="cs-CZ"/>
      </w:rPr>
    </w:lvl>
    <w:lvl w:ilvl="3" w:tplc="3CFA8B9E">
      <w:numFmt w:val="bullet"/>
      <w:lvlText w:val="•"/>
      <w:lvlJc w:val="left"/>
      <w:pPr>
        <w:ind w:left="3551" w:hanging="360"/>
      </w:pPr>
      <w:rPr>
        <w:rFonts w:hint="default"/>
        <w:lang w:val="cs-CZ" w:eastAsia="cs-CZ" w:bidi="cs-CZ"/>
      </w:rPr>
    </w:lvl>
    <w:lvl w:ilvl="4" w:tplc="B12ECA78">
      <w:numFmt w:val="bullet"/>
      <w:lvlText w:val="•"/>
      <w:lvlJc w:val="left"/>
      <w:pPr>
        <w:ind w:left="4522" w:hanging="360"/>
      </w:pPr>
      <w:rPr>
        <w:rFonts w:hint="default"/>
        <w:lang w:val="cs-CZ" w:eastAsia="cs-CZ" w:bidi="cs-CZ"/>
      </w:rPr>
    </w:lvl>
    <w:lvl w:ilvl="5" w:tplc="F5182098">
      <w:numFmt w:val="bullet"/>
      <w:lvlText w:val="•"/>
      <w:lvlJc w:val="left"/>
      <w:pPr>
        <w:ind w:left="5493" w:hanging="360"/>
      </w:pPr>
      <w:rPr>
        <w:rFonts w:hint="default"/>
        <w:lang w:val="cs-CZ" w:eastAsia="cs-CZ" w:bidi="cs-CZ"/>
      </w:rPr>
    </w:lvl>
    <w:lvl w:ilvl="6" w:tplc="E536D942">
      <w:numFmt w:val="bullet"/>
      <w:lvlText w:val="•"/>
      <w:lvlJc w:val="left"/>
      <w:pPr>
        <w:ind w:left="6463" w:hanging="360"/>
      </w:pPr>
      <w:rPr>
        <w:rFonts w:hint="default"/>
        <w:lang w:val="cs-CZ" w:eastAsia="cs-CZ" w:bidi="cs-CZ"/>
      </w:rPr>
    </w:lvl>
    <w:lvl w:ilvl="7" w:tplc="72D0EF4E">
      <w:numFmt w:val="bullet"/>
      <w:lvlText w:val="•"/>
      <w:lvlJc w:val="left"/>
      <w:pPr>
        <w:ind w:left="7434" w:hanging="360"/>
      </w:pPr>
      <w:rPr>
        <w:rFonts w:hint="default"/>
        <w:lang w:val="cs-CZ" w:eastAsia="cs-CZ" w:bidi="cs-CZ"/>
      </w:rPr>
    </w:lvl>
    <w:lvl w:ilvl="8" w:tplc="32846CFA">
      <w:numFmt w:val="bullet"/>
      <w:lvlText w:val="•"/>
      <w:lvlJc w:val="left"/>
      <w:pPr>
        <w:ind w:left="8405" w:hanging="360"/>
      </w:pPr>
      <w:rPr>
        <w:rFonts w:hint="default"/>
        <w:lang w:val="cs-CZ" w:eastAsia="cs-CZ" w:bidi="cs-CZ"/>
      </w:rPr>
    </w:lvl>
  </w:abstractNum>
  <w:abstractNum w:abstractNumId="2" w15:restartNumberingAfterBreak="0">
    <w:nsid w:val="0B697401"/>
    <w:multiLevelType w:val="hybridMultilevel"/>
    <w:tmpl w:val="280809A0"/>
    <w:lvl w:ilvl="0" w:tplc="BCF8F04A">
      <w:start w:val="1"/>
      <w:numFmt w:val="decimal"/>
      <w:lvlText w:val="%1)"/>
      <w:lvlJc w:val="left"/>
      <w:pPr>
        <w:ind w:left="706" w:hanging="428"/>
      </w:pPr>
      <w:rPr>
        <w:rFonts w:ascii="Arial" w:eastAsia="Arial" w:hAnsi="Arial" w:cs="Arial" w:hint="default"/>
        <w:spacing w:val="-1"/>
        <w:w w:val="100"/>
        <w:sz w:val="22"/>
        <w:szCs w:val="22"/>
        <w:lang w:val="cs-CZ" w:eastAsia="cs-CZ" w:bidi="cs-CZ"/>
      </w:rPr>
    </w:lvl>
    <w:lvl w:ilvl="1" w:tplc="E7B0027A">
      <w:numFmt w:val="bullet"/>
      <w:lvlText w:val="•"/>
      <w:lvlJc w:val="left"/>
      <w:pPr>
        <w:ind w:left="1664" w:hanging="428"/>
      </w:pPr>
      <w:rPr>
        <w:rFonts w:hint="default"/>
        <w:lang w:val="cs-CZ" w:eastAsia="cs-CZ" w:bidi="cs-CZ"/>
      </w:rPr>
    </w:lvl>
    <w:lvl w:ilvl="2" w:tplc="7FECEDA0">
      <w:numFmt w:val="bullet"/>
      <w:lvlText w:val="•"/>
      <w:lvlJc w:val="left"/>
      <w:pPr>
        <w:ind w:left="2629" w:hanging="428"/>
      </w:pPr>
      <w:rPr>
        <w:rFonts w:hint="default"/>
        <w:lang w:val="cs-CZ" w:eastAsia="cs-CZ" w:bidi="cs-CZ"/>
      </w:rPr>
    </w:lvl>
    <w:lvl w:ilvl="3" w:tplc="C1C098AC">
      <w:numFmt w:val="bullet"/>
      <w:lvlText w:val="•"/>
      <w:lvlJc w:val="left"/>
      <w:pPr>
        <w:ind w:left="3593" w:hanging="428"/>
      </w:pPr>
      <w:rPr>
        <w:rFonts w:hint="default"/>
        <w:lang w:val="cs-CZ" w:eastAsia="cs-CZ" w:bidi="cs-CZ"/>
      </w:rPr>
    </w:lvl>
    <w:lvl w:ilvl="4" w:tplc="7C2E72FC">
      <w:numFmt w:val="bullet"/>
      <w:lvlText w:val="•"/>
      <w:lvlJc w:val="left"/>
      <w:pPr>
        <w:ind w:left="4558" w:hanging="428"/>
      </w:pPr>
      <w:rPr>
        <w:rFonts w:hint="default"/>
        <w:lang w:val="cs-CZ" w:eastAsia="cs-CZ" w:bidi="cs-CZ"/>
      </w:rPr>
    </w:lvl>
    <w:lvl w:ilvl="5" w:tplc="8A403F24">
      <w:numFmt w:val="bullet"/>
      <w:lvlText w:val="•"/>
      <w:lvlJc w:val="left"/>
      <w:pPr>
        <w:ind w:left="5523" w:hanging="428"/>
      </w:pPr>
      <w:rPr>
        <w:rFonts w:hint="default"/>
        <w:lang w:val="cs-CZ" w:eastAsia="cs-CZ" w:bidi="cs-CZ"/>
      </w:rPr>
    </w:lvl>
    <w:lvl w:ilvl="6" w:tplc="CEBA6EE8">
      <w:numFmt w:val="bullet"/>
      <w:lvlText w:val="•"/>
      <w:lvlJc w:val="left"/>
      <w:pPr>
        <w:ind w:left="6487" w:hanging="428"/>
      </w:pPr>
      <w:rPr>
        <w:rFonts w:hint="default"/>
        <w:lang w:val="cs-CZ" w:eastAsia="cs-CZ" w:bidi="cs-CZ"/>
      </w:rPr>
    </w:lvl>
    <w:lvl w:ilvl="7" w:tplc="2BC2FB5A">
      <w:numFmt w:val="bullet"/>
      <w:lvlText w:val="•"/>
      <w:lvlJc w:val="left"/>
      <w:pPr>
        <w:ind w:left="7452" w:hanging="428"/>
      </w:pPr>
      <w:rPr>
        <w:rFonts w:hint="default"/>
        <w:lang w:val="cs-CZ" w:eastAsia="cs-CZ" w:bidi="cs-CZ"/>
      </w:rPr>
    </w:lvl>
    <w:lvl w:ilvl="8" w:tplc="533A39AC">
      <w:numFmt w:val="bullet"/>
      <w:lvlText w:val="•"/>
      <w:lvlJc w:val="left"/>
      <w:pPr>
        <w:ind w:left="8417" w:hanging="428"/>
      </w:pPr>
      <w:rPr>
        <w:rFonts w:hint="default"/>
        <w:lang w:val="cs-CZ" w:eastAsia="cs-CZ" w:bidi="cs-CZ"/>
      </w:rPr>
    </w:lvl>
  </w:abstractNum>
  <w:abstractNum w:abstractNumId="3" w15:restartNumberingAfterBreak="0">
    <w:nsid w:val="0BF1532F"/>
    <w:multiLevelType w:val="hybridMultilevel"/>
    <w:tmpl w:val="A4944A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552128"/>
    <w:multiLevelType w:val="hybridMultilevel"/>
    <w:tmpl w:val="64268F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3A4C31"/>
    <w:multiLevelType w:val="hybridMultilevel"/>
    <w:tmpl w:val="615C65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B1638D"/>
    <w:multiLevelType w:val="hybridMultilevel"/>
    <w:tmpl w:val="E69EC79E"/>
    <w:lvl w:ilvl="0" w:tplc="895ADB58">
      <w:numFmt w:val="bullet"/>
      <w:lvlText w:val="-"/>
      <w:lvlJc w:val="left"/>
      <w:pPr>
        <w:ind w:left="587" w:hanging="164"/>
      </w:pPr>
      <w:rPr>
        <w:rFonts w:ascii="Calibri" w:eastAsia="Calibri" w:hAnsi="Calibri" w:cs="Calibri" w:hint="default"/>
        <w:w w:val="100"/>
        <w:sz w:val="22"/>
        <w:szCs w:val="22"/>
        <w:lang w:val="cs-CZ" w:eastAsia="cs-CZ" w:bidi="cs-CZ"/>
      </w:rPr>
    </w:lvl>
    <w:lvl w:ilvl="1" w:tplc="56CC4BCC">
      <w:numFmt w:val="bullet"/>
      <w:lvlText w:val="•"/>
      <w:lvlJc w:val="left"/>
      <w:pPr>
        <w:ind w:left="988" w:hanging="164"/>
      </w:pPr>
      <w:rPr>
        <w:rFonts w:hint="default"/>
        <w:lang w:val="cs-CZ" w:eastAsia="cs-CZ" w:bidi="cs-CZ"/>
      </w:rPr>
    </w:lvl>
    <w:lvl w:ilvl="2" w:tplc="464C2E54">
      <w:numFmt w:val="bullet"/>
      <w:lvlText w:val="•"/>
      <w:lvlJc w:val="left"/>
      <w:pPr>
        <w:ind w:left="1397" w:hanging="164"/>
      </w:pPr>
      <w:rPr>
        <w:rFonts w:hint="default"/>
        <w:lang w:val="cs-CZ" w:eastAsia="cs-CZ" w:bidi="cs-CZ"/>
      </w:rPr>
    </w:lvl>
    <w:lvl w:ilvl="3" w:tplc="B8D8D026">
      <w:numFmt w:val="bullet"/>
      <w:lvlText w:val="•"/>
      <w:lvlJc w:val="left"/>
      <w:pPr>
        <w:ind w:left="1806" w:hanging="164"/>
      </w:pPr>
      <w:rPr>
        <w:rFonts w:hint="default"/>
        <w:lang w:val="cs-CZ" w:eastAsia="cs-CZ" w:bidi="cs-CZ"/>
      </w:rPr>
    </w:lvl>
    <w:lvl w:ilvl="4" w:tplc="E09074FE">
      <w:numFmt w:val="bullet"/>
      <w:lvlText w:val="•"/>
      <w:lvlJc w:val="left"/>
      <w:pPr>
        <w:ind w:left="2215" w:hanging="164"/>
      </w:pPr>
      <w:rPr>
        <w:rFonts w:hint="default"/>
        <w:lang w:val="cs-CZ" w:eastAsia="cs-CZ" w:bidi="cs-CZ"/>
      </w:rPr>
    </w:lvl>
    <w:lvl w:ilvl="5" w:tplc="D4007E0C">
      <w:numFmt w:val="bullet"/>
      <w:lvlText w:val="•"/>
      <w:lvlJc w:val="left"/>
      <w:pPr>
        <w:ind w:left="2624" w:hanging="164"/>
      </w:pPr>
      <w:rPr>
        <w:rFonts w:hint="default"/>
        <w:lang w:val="cs-CZ" w:eastAsia="cs-CZ" w:bidi="cs-CZ"/>
      </w:rPr>
    </w:lvl>
    <w:lvl w:ilvl="6" w:tplc="1EF88460">
      <w:numFmt w:val="bullet"/>
      <w:lvlText w:val="•"/>
      <w:lvlJc w:val="left"/>
      <w:pPr>
        <w:ind w:left="3033" w:hanging="164"/>
      </w:pPr>
      <w:rPr>
        <w:rFonts w:hint="default"/>
        <w:lang w:val="cs-CZ" w:eastAsia="cs-CZ" w:bidi="cs-CZ"/>
      </w:rPr>
    </w:lvl>
    <w:lvl w:ilvl="7" w:tplc="B4B4FEB0">
      <w:numFmt w:val="bullet"/>
      <w:lvlText w:val="•"/>
      <w:lvlJc w:val="left"/>
      <w:pPr>
        <w:ind w:left="3442" w:hanging="164"/>
      </w:pPr>
      <w:rPr>
        <w:rFonts w:hint="default"/>
        <w:lang w:val="cs-CZ" w:eastAsia="cs-CZ" w:bidi="cs-CZ"/>
      </w:rPr>
    </w:lvl>
    <w:lvl w:ilvl="8" w:tplc="504622C2">
      <w:numFmt w:val="bullet"/>
      <w:lvlText w:val="•"/>
      <w:lvlJc w:val="left"/>
      <w:pPr>
        <w:ind w:left="3851" w:hanging="164"/>
      </w:pPr>
      <w:rPr>
        <w:rFonts w:hint="default"/>
        <w:lang w:val="cs-CZ" w:eastAsia="cs-CZ" w:bidi="cs-CZ"/>
      </w:rPr>
    </w:lvl>
  </w:abstractNum>
  <w:abstractNum w:abstractNumId="7" w15:restartNumberingAfterBreak="0">
    <w:nsid w:val="1FEB39AA"/>
    <w:multiLevelType w:val="hybridMultilevel"/>
    <w:tmpl w:val="BA8ADC1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0446A1"/>
    <w:multiLevelType w:val="hybridMultilevel"/>
    <w:tmpl w:val="B71E6D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F9509D"/>
    <w:multiLevelType w:val="hybridMultilevel"/>
    <w:tmpl w:val="A274E204"/>
    <w:lvl w:ilvl="0" w:tplc="50424F7A">
      <w:start w:val="1"/>
      <w:numFmt w:val="decimal"/>
      <w:lvlText w:val="%1)"/>
      <w:lvlJc w:val="left"/>
      <w:pPr>
        <w:ind w:left="638" w:hanging="360"/>
      </w:pPr>
      <w:rPr>
        <w:rFonts w:ascii="Arial" w:eastAsia="Arial" w:hAnsi="Arial" w:cs="Arial" w:hint="default"/>
        <w:spacing w:val="-1"/>
        <w:w w:val="100"/>
        <w:sz w:val="22"/>
        <w:szCs w:val="22"/>
        <w:lang w:val="cs-CZ" w:eastAsia="cs-CZ" w:bidi="cs-CZ"/>
      </w:rPr>
    </w:lvl>
    <w:lvl w:ilvl="1" w:tplc="54EA15E4">
      <w:numFmt w:val="bullet"/>
      <w:lvlText w:val="•"/>
      <w:lvlJc w:val="left"/>
      <w:pPr>
        <w:ind w:left="1610" w:hanging="360"/>
      </w:pPr>
      <w:rPr>
        <w:rFonts w:hint="default"/>
        <w:lang w:val="cs-CZ" w:eastAsia="cs-CZ" w:bidi="cs-CZ"/>
      </w:rPr>
    </w:lvl>
    <w:lvl w:ilvl="2" w:tplc="43D0112A">
      <w:numFmt w:val="bullet"/>
      <w:lvlText w:val="•"/>
      <w:lvlJc w:val="left"/>
      <w:pPr>
        <w:ind w:left="2581" w:hanging="360"/>
      </w:pPr>
      <w:rPr>
        <w:rFonts w:hint="default"/>
        <w:lang w:val="cs-CZ" w:eastAsia="cs-CZ" w:bidi="cs-CZ"/>
      </w:rPr>
    </w:lvl>
    <w:lvl w:ilvl="3" w:tplc="BC0CACD0">
      <w:numFmt w:val="bullet"/>
      <w:lvlText w:val="•"/>
      <w:lvlJc w:val="left"/>
      <w:pPr>
        <w:ind w:left="3551" w:hanging="360"/>
      </w:pPr>
      <w:rPr>
        <w:rFonts w:hint="default"/>
        <w:lang w:val="cs-CZ" w:eastAsia="cs-CZ" w:bidi="cs-CZ"/>
      </w:rPr>
    </w:lvl>
    <w:lvl w:ilvl="4" w:tplc="378A0542">
      <w:numFmt w:val="bullet"/>
      <w:lvlText w:val="•"/>
      <w:lvlJc w:val="left"/>
      <w:pPr>
        <w:ind w:left="4522" w:hanging="360"/>
      </w:pPr>
      <w:rPr>
        <w:rFonts w:hint="default"/>
        <w:lang w:val="cs-CZ" w:eastAsia="cs-CZ" w:bidi="cs-CZ"/>
      </w:rPr>
    </w:lvl>
    <w:lvl w:ilvl="5" w:tplc="00BEBEF2">
      <w:numFmt w:val="bullet"/>
      <w:lvlText w:val="•"/>
      <w:lvlJc w:val="left"/>
      <w:pPr>
        <w:ind w:left="5493" w:hanging="360"/>
      </w:pPr>
      <w:rPr>
        <w:rFonts w:hint="default"/>
        <w:lang w:val="cs-CZ" w:eastAsia="cs-CZ" w:bidi="cs-CZ"/>
      </w:rPr>
    </w:lvl>
    <w:lvl w:ilvl="6" w:tplc="DBD4101E">
      <w:numFmt w:val="bullet"/>
      <w:lvlText w:val="•"/>
      <w:lvlJc w:val="left"/>
      <w:pPr>
        <w:ind w:left="6463" w:hanging="360"/>
      </w:pPr>
      <w:rPr>
        <w:rFonts w:hint="default"/>
        <w:lang w:val="cs-CZ" w:eastAsia="cs-CZ" w:bidi="cs-CZ"/>
      </w:rPr>
    </w:lvl>
    <w:lvl w:ilvl="7" w:tplc="D0CC9C34">
      <w:numFmt w:val="bullet"/>
      <w:lvlText w:val="•"/>
      <w:lvlJc w:val="left"/>
      <w:pPr>
        <w:ind w:left="7434" w:hanging="360"/>
      </w:pPr>
      <w:rPr>
        <w:rFonts w:hint="default"/>
        <w:lang w:val="cs-CZ" w:eastAsia="cs-CZ" w:bidi="cs-CZ"/>
      </w:rPr>
    </w:lvl>
    <w:lvl w:ilvl="8" w:tplc="0B1A437A">
      <w:numFmt w:val="bullet"/>
      <w:lvlText w:val="•"/>
      <w:lvlJc w:val="left"/>
      <w:pPr>
        <w:ind w:left="8405" w:hanging="360"/>
      </w:pPr>
      <w:rPr>
        <w:rFonts w:hint="default"/>
        <w:lang w:val="cs-CZ" w:eastAsia="cs-CZ" w:bidi="cs-CZ"/>
      </w:rPr>
    </w:lvl>
  </w:abstractNum>
  <w:abstractNum w:abstractNumId="10" w15:restartNumberingAfterBreak="0">
    <w:nsid w:val="2E0938FA"/>
    <w:multiLevelType w:val="hybridMultilevel"/>
    <w:tmpl w:val="EE142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586436"/>
    <w:multiLevelType w:val="hybridMultilevel"/>
    <w:tmpl w:val="69D44BFE"/>
    <w:lvl w:ilvl="0" w:tplc="72AEDEE8">
      <w:start w:val="1"/>
      <w:numFmt w:val="decimal"/>
      <w:lvlText w:val="%1)"/>
      <w:lvlJc w:val="left"/>
      <w:pPr>
        <w:ind w:left="986" w:hanging="281"/>
      </w:pPr>
      <w:rPr>
        <w:rFonts w:ascii="Arial" w:eastAsia="Arial" w:hAnsi="Arial" w:cs="Arial" w:hint="default"/>
        <w:spacing w:val="-1"/>
        <w:w w:val="100"/>
        <w:sz w:val="22"/>
        <w:szCs w:val="22"/>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84CE7"/>
    <w:multiLevelType w:val="hybridMultilevel"/>
    <w:tmpl w:val="E7F2CE9E"/>
    <w:lvl w:ilvl="0" w:tplc="FD928A76">
      <w:start w:val="1"/>
      <w:numFmt w:val="lowerLetter"/>
      <w:lvlText w:val="%1)"/>
      <w:lvlJc w:val="left"/>
      <w:pPr>
        <w:ind w:left="706" w:hanging="428"/>
      </w:pPr>
      <w:rPr>
        <w:rFonts w:ascii="Arial" w:eastAsia="Arial" w:hAnsi="Arial" w:cs="Arial" w:hint="default"/>
        <w:b/>
        <w:bCs/>
        <w:spacing w:val="-1"/>
        <w:w w:val="100"/>
        <w:sz w:val="22"/>
        <w:szCs w:val="22"/>
        <w:lang w:val="cs-CZ" w:eastAsia="cs-CZ" w:bidi="cs-CZ"/>
      </w:rPr>
    </w:lvl>
    <w:lvl w:ilvl="1" w:tplc="72AEDEE8">
      <w:start w:val="1"/>
      <w:numFmt w:val="decimal"/>
      <w:lvlText w:val="%2)"/>
      <w:lvlJc w:val="left"/>
      <w:pPr>
        <w:ind w:left="986" w:hanging="281"/>
      </w:pPr>
      <w:rPr>
        <w:rFonts w:ascii="Arial" w:eastAsia="Arial" w:hAnsi="Arial" w:cs="Arial" w:hint="default"/>
        <w:spacing w:val="-1"/>
        <w:w w:val="100"/>
        <w:sz w:val="22"/>
        <w:szCs w:val="22"/>
        <w:lang w:val="cs-CZ" w:eastAsia="cs-CZ" w:bidi="cs-CZ"/>
      </w:rPr>
    </w:lvl>
    <w:lvl w:ilvl="2" w:tplc="06C65396">
      <w:numFmt w:val="bullet"/>
      <w:lvlText w:val="•"/>
      <w:lvlJc w:val="left"/>
      <w:pPr>
        <w:ind w:left="1000" w:hanging="281"/>
      </w:pPr>
      <w:rPr>
        <w:rFonts w:hint="default"/>
        <w:lang w:val="cs-CZ" w:eastAsia="cs-CZ" w:bidi="cs-CZ"/>
      </w:rPr>
    </w:lvl>
    <w:lvl w:ilvl="3" w:tplc="2062AF6C">
      <w:numFmt w:val="bullet"/>
      <w:lvlText w:val="•"/>
      <w:lvlJc w:val="left"/>
      <w:pPr>
        <w:ind w:left="2168" w:hanging="281"/>
      </w:pPr>
      <w:rPr>
        <w:rFonts w:hint="default"/>
        <w:lang w:val="cs-CZ" w:eastAsia="cs-CZ" w:bidi="cs-CZ"/>
      </w:rPr>
    </w:lvl>
    <w:lvl w:ilvl="4" w:tplc="67A497F2">
      <w:numFmt w:val="bullet"/>
      <w:lvlText w:val="•"/>
      <w:lvlJc w:val="left"/>
      <w:pPr>
        <w:ind w:left="3336" w:hanging="281"/>
      </w:pPr>
      <w:rPr>
        <w:rFonts w:hint="default"/>
        <w:lang w:val="cs-CZ" w:eastAsia="cs-CZ" w:bidi="cs-CZ"/>
      </w:rPr>
    </w:lvl>
    <w:lvl w:ilvl="5" w:tplc="8E84BFFE">
      <w:numFmt w:val="bullet"/>
      <w:lvlText w:val="•"/>
      <w:lvlJc w:val="left"/>
      <w:pPr>
        <w:ind w:left="4504" w:hanging="281"/>
      </w:pPr>
      <w:rPr>
        <w:rFonts w:hint="default"/>
        <w:lang w:val="cs-CZ" w:eastAsia="cs-CZ" w:bidi="cs-CZ"/>
      </w:rPr>
    </w:lvl>
    <w:lvl w:ilvl="6" w:tplc="29CA71DA">
      <w:numFmt w:val="bullet"/>
      <w:lvlText w:val="•"/>
      <w:lvlJc w:val="left"/>
      <w:pPr>
        <w:ind w:left="5673" w:hanging="281"/>
      </w:pPr>
      <w:rPr>
        <w:rFonts w:hint="default"/>
        <w:lang w:val="cs-CZ" w:eastAsia="cs-CZ" w:bidi="cs-CZ"/>
      </w:rPr>
    </w:lvl>
    <w:lvl w:ilvl="7" w:tplc="477260EA">
      <w:numFmt w:val="bullet"/>
      <w:lvlText w:val="•"/>
      <w:lvlJc w:val="left"/>
      <w:pPr>
        <w:ind w:left="6841" w:hanging="281"/>
      </w:pPr>
      <w:rPr>
        <w:rFonts w:hint="default"/>
        <w:lang w:val="cs-CZ" w:eastAsia="cs-CZ" w:bidi="cs-CZ"/>
      </w:rPr>
    </w:lvl>
    <w:lvl w:ilvl="8" w:tplc="4C0E41BE">
      <w:numFmt w:val="bullet"/>
      <w:lvlText w:val="•"/>
      <w:lvlJc w:val="left"/>
      <w:pPr>
        <w:ind w:left="8009" w:hanging="281"/>
      </w:pPr>
      <w:rPr>
        <w:rFonts w:hint="default"/>
        <w:lang w:val="cs-CZ" w:eastAsia="cs-CZ" w:bidi="cs-CZ"/>
      </w:rPr>
    </w:lvl>
  </w:abstractNum>
  <w:abstractNum w:abstractNumId="13" w15:restartNumberingAfterBreak="0">
    <w:nsid w:val="40054C8A"/>
    <w:multiLevelType w:val="hybridMultilevel"/>
    <w:tmpl w:val="2E8E7E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A034AF"/>
    <w:multiLevelType w:val="hybridMultilevel"/>
    <w:tmpl w:val="701E9D1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BA6159"/>
    <w:multiLevelType w:val="hybridMultilevel"/>
    <w:tmpl w:val="9CF6FB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0D1818"/>
    <w:multiLevelType w:val="hybridMultilevel"/>
    <w:tmpl w:val="E6B0B2FC"/>
    <w:lvl w:ilvl="0" w:tplc="CFFA26F0">
      <w:start w:val="1"/>
      <w:numFmt w:val="decimal"/>
      <w:lvlText w:val="%1."/>
      <w:lvlJc w:val="left"/>
      <w:pPr>
        <w:ind w:left="720" w:hanging="360"/>
      </w:pPr>
      <w:rPr>
        <w:rFonts w:ascii="Calibri" w:hAnsi="Calibri"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9A76DD"/>
    <w:multiLevelType w:val="hybridMultilevel"/>
    <w:tmpl w:val="CF22F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C27641"/>
    <w:multiLevelType w:val="hybridMultilevel"/>
    <w:tmpl w:val="C856262C"/>
    <w:lvl w:ilvl="0" w:tplc="72AEDEE8">
      <w:start w:val="1"/>
      <w:numFmt w:val="decimal"/>
      <w:lvlText w:val="%1)"/>
      <w:lvlJc w:val="left"/>
      <w:pPr>
        <w:ind w:left="986" w:hanging="281"/>
      </w:pPr>
      <w:rPr>
        <w:rFonts w:ascii="Arial" w:eastAsia="Arial" w:hAnsi="Arial" w:cs="Arial" w:hint="default"/>
        <w:spacing w:val="-1"/>
        <w:w w:val="100"/>
        <w:sz w:val="22"/>
        <w:szCs w:val="22"/>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2673E5"/>
    <w:multiLevelType w:val="hybridMultilevel"/>
    <w:tmpl w:val="E026D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017B69"/>
    <w:multiLevelType w:val="hybridMultilevel"/>
    <w:tmpl w:val="9146BDFA"/>
    <w:lvl w:ilvl="0" w:tplc="72AEDEE8">
      <w:start w:val="1"/>
      <w:numFmt w:val="decimal"/>
      <w:lvlText w:val="%1)"/>
      <w:lvlJc w:val="left"/>
      <w:pPr>
        <w:ind w:left="986" w:hanging="281"/>
      </w:pPr>
      <w:rPr>
        <w:rFonts w:ascii="Arial" w:eastAsia="Arial" w:hAnsi="Arial" w:cs="Arial" w:hint="default"/>
        <w:spacing w:val="-1"/>
        <w:w w:val="100"/>
        <w:sz w:val="22"/>
        <w:szCs w:val="22"/>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AB3D38"/>
    <w:multiLevelType w:val="hybridMultilevel"/>
    <w:tmpl w:val="B620A0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275360"/>
    <w:multiLevelType w:val="hybridMultilevel"/>
    <w:tmpl w:val="9F481846"/>
    <w:lvl w:ilvl="0" w:tplc="72AEDEE8">
      <w:start w:val="1"/>
      <w:numFmt w:val="decimal"/>
      <w:lvlText w:val="%1)"/>
      <w:lvlJc w:val="left"/>
      <w:pPr>
        <w:ind w:left="986" w:hanging="281"/>
      </w:pPr>
      <w:rPr>
        <w:rFonts w:ascii="Arial" w:eastAsia="Arial" w:hAnsi="Arial" w:cs="Arial" w:hint="default"/>
        <w:spacing w:val="-1"/>
        <w:w w:val="100"/>
        <w:sz w:val="22"/>
        <w:szCs w:val="22"/>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AA01B3"/>
    <w:multiLevelType w:val="hybridMultilevel"/>
    <w:tmpl w:val="CB80A8EE"/>
    <w:lvl w:ilvl="0" w:tplc="49CC9E16">
      <w:start w:val="1"/>
      <w:numFmt w:val="lowerLetter"/>
      <w:lvlText w:val="%1)"/>
      <w:lvlJc w:val="left"/>
      <w:pPr>
        <w:ind w:left="706" w:hanging="428"/>
      </w:pPr>
      <w:rPr>
        <w:rFonts w:ascii="Arial" w:eastAsia="Arial" w:hAnsi="Arial" w:cs="Arial" w:hint="default"/>
        <w:b/>
        <w:bCs/>
        <w:spacing w:val="-1"/>
        <w:w w:val="100"/>
        <w:sz w:val="22"/>
        <w:szCs w:val="22"/>
        <w:lang w:val="cs-CZ" w:eastAsia="cs-CZ" w:bidi="cs-CZ"/>
      </w:rPr>
    </w:lvl>
    <w:lvl w:ilvl="1" w:tplc="42AE5BFA">
      <w:start w:val="1"/>
      <w:numFmt w:val="decimal"/>
      <w:lvlText w:val="%2)"/>
      <w:lvlJc w:val="left"/>
      <w:pPr>
        <w:ind w:left="998" w:hanging="360"/>
      </w:pPr>
      <w:rPr>
        <w:rFonts w:ascii="Arial" w:eastAsia="Arial" w:hAnsi="Arial" w:cs="Arial" w:hint="default"/>
        <w:spacing w:val="-1"/>
        <w:w w:val="100"/>
        <w:sz w:val="22"/>
        <w:szCs w:val="22"/>
        <w:lang w:val="cs-CZ" w:eastAsia="cs-CZ" w:bidi="cs-CZ"/>
      </w:rPr>
    </w:lvl>
    <w:lvl w:ilvl="2" w:tplc="09F69CC0">
      <w:numFmt w:val="bullet"/>
      <w:lvlText w:val="•"/>
      <w:lvlJc w:val="left"/>
      <w:pPr>
        <w:ind w:left="2038" w:hanging="360"/>
      </w:pPr>
      <w:rPr>
        <w:rFonts w:hint="default"/>
        <w:lang w:val="cs-CZ" w:eastAsia="cs-CZ" w:bidi="cs-CZ"/>
      </w:rPr>
    </w:lvl>
    <w:lvl w:ilvl="3" w:tplc="E034A5BC">
      <w:numFmt w:val="bullet"/>
      <w:lvlText w:val="•"/>
      <w:lvlJc w:val="left"/>
      <w:pPr>
        <w:ind w:left="3076" w:hanging="360"/>
      </w:pPr>
      <w:rPr>
        <w:rFonts w:hint="default"/>
        <w:lang w:val="cs-CZ" w:eastAsia="cs-CZ" w:bidi="cs-CZ"/>
      </w:rPr>
    </w:lvl>
    <w:lvl w:ilvl="4" w:tplc="93A0C7FA">
      <w:numFmt w:val="bullet"/>
      <w:lvlText w:val="•"/>
      <w:lvlJc w:val="left"/>
      <w:pPr>
        <w:ind w:left="4115" w:hanging="360"/>
      </w:pPr>
      <w:rPr>
        <w:rFonts w:hint="default"/>
        <w:lang w:val="cs-CZ" w:eastAsia="cs-CZ" w:bidi="cs-CZ"/>
      </w:rPr>
    </w:lvl>
    <w:lvl w:ilvl="5" w:tplc="4CF851A4">
      <w:numFmt w:val="bullet"/>
      <w:lvlText w:val="•"/>
      <w:lvlJc w:val="left"/>
      <w:pPr>
        <w:ind w:left="5153" w:hanging="360"/>
      </w:pPr>
      <w:rPr>
        <w:rFonts w:hint="default"/>
        <w:lang w:val="cs-CZ" w:eastAsia="cs-CZ" w:bidi="cs-CZ"/>
      </w:rPr>
    </w:lvl>
    <w:lvl w:ilvl="6" w:tplc="97028CA0">
      <w:numFmt w:val="bullet"/>
      <w:lvlText w:val="•"/>
      <w:lvlJc w:val="left"/>
      <w:pPr>
        <w:ind w:left="6192" w:hanging="360"/>
      </w:pPr>
      <w:rPr>
        <w:rFonts w:hint="default"/>
        <w:lang w:val="cs-CZ" w:eastAsia="cs-CZ" w:bidi="cs-CZ"/>
      </w:rPr>
    </w:lvl>
    <w:lvl w:ilvl="7" w:tplc="82325786">
      <w:numFmt w:val="bullet"/>
      <w:lvlText w:val="•"/>
      <w:lvlJc w:val="left"/>
      <w:pPr>
        <w:ind w:left="7230" w:hanging="360"/>
      </w:pPr>
      <w:rPr>
        <w:rFonts w:hint="default"/>
        <w:lang w:val="cs-CZ" w:eastAsia="cs-CZ" w:bidi="cs-CZ"/>
      </w:rPr>
    </w:lvl>
    <w:lvl w:ilvl="8" w:tplc="2FDEB30E">
      <w:numFmt w:val="bullet"/>
      <w:lvlText w:val="•"/>
      <w:lvlJc w:val="left"/>
      <w:pPr>
        <w:ind w:left="8269" w:hanging="360"/>
      </w:pPr>
      <w:rPr>
        <w:rFonts w:hint="default"/>
        <w:lang w:val="cs-CZ" w:eastAsia="cs-CZ" w:bidi="cs-CZ"/>
      </w:rPr>
    </w:lvl>
  </w:abstractNum>
  <w:abstractNum w:abstractNumId="24" w15:restartNumberingAfterBreak="0">
    <w:nsid w:val="6D442BB5"/>
    <w:multiLevelType w:val="hybridMultilevel"/>
    <w:tmpl w:val="E1F2C44E"/>
    <w:lvl w:ilvl="0" w:tplc="7EA4E4B4">
      <w:start w:val="1"/>
      <w:numFmt w:val="decimal"/>
      <w:lvlText w:val="%1)"/>
      <w:lvlJc w:val="left"/>
      <w:pPr>
        <w:ind w:left="703" w:hanging="425"/>
      </w:pPr>
      <w:rPr>
        <w:rFonts w:ascii="Arial" w:eastAsia="Arial" w:hAnsi="Arial" w:cs="Arial" w:hint="default"/>
        <w:spacing w:val="-1"/>
        <w:w w:val="100"/>
        <w:sz w:val="22"/>
        <w:szCs w:val="22"/>
        <w:lang w:val="cs-CZ" w:eastAsia="cs-CZ" w:bidi="cs-CZ"/>
      </w:rPr>
    </w:lvl>
    <w:lvl w:ilvl="1" w:tplc="7D06D1C0">
      <w:numFmt w:val="bullet"/>
      <w:lvlText w:val="•"/>
      <w:lvlJc w:val="left"/>
      <w:pPr>
        <w:ind w:left="1664" w:hanging="425"/>
      </w:pPr>
      <w:rPr>
        <w:rFonts w:hint="default"/>
        <w:lang w:val="cs-CZ" w:eastAsia="cs-CZ" w:bidi="cs-CZ"/>
      </w:rPr>
    </w:lvl>
    <w:lvl w:ilvl="2" w:tplc="6082C192">
      <w:numFmt w:val="bullet"/>
      <w:lvlText w:val="•"/>
      <w:lvlJc w:val="left"/>
      <w:pPr>
        <w:ind w:left="2629" w:hanging="425"/>
      </w:pPr>
      <w:rPr>
        <w:rFonts w:hint="default"/>
        <w:lang w:val="cs-CZ" w:eastAsia="cs-CZ" w:bidi="cs-CZ"/>
      </w:rPr>
    </w:lvl>
    <w:lvl w:ilvl="3" w:tplc="ABAED3EA">
      <w:numFmt w:val="bullet"/>
      <w:lvlText w:val="•"/>
      <w:lvlJc w:val="left"/>
      <w:pPr>
        <w:ind w:left="3593" w:hanging="425"/>
      </w:pPr>
      <w:rPr>
        <w:rFonts w:hint="default"/>
        <w:lang w:val="cs-CZ" w:eastAsia="cs-CZ" w:bidi="cs-CZ"/>
      </w:rPr>
    </w:lvl>
    <w:lvl w:ilvl="4" w:tplc="3050B594">
      <w:numFmt w:val="bullet"/>
      <w:lvlText w:val="•"/>
      <w:lvlJc w:val="left"/>
      <w:pPr>
        <w:ind w:left="4558" w:hanging="425"/>
      </w:pPr>
      <w:rPr>
        <w:rFonts w:hint="default"/>
        <w:lang w:val="cs-CZ" w:eastAsia="cs-CZ" w:bidi="cs-CZ"/>
      </w:rPr>
    </w:lvl>
    <w:lvl w:ilvl="5" w:tplc="70C230F0">
      <w:numFmt w:val="bullet"/>
      <w:lvlText w:val="•"/>
      <w:lvlJc w:val="left"/>
      <w:pPr>
        <w:ind w:left="5523" w:hanging="425"/>
      </w:pPr>
      <w:rPr>
        <w:rFonts w:hint="default"/>
        <w:lang w:val="cs-CZ" w:eastAsia="cs-CZ" w:bidi="cs-CZ"/>
      </w:rPr>
    </w:lvl>
    <w:lvl w:ilvl="6" w:tplc="CF44DF7C">
      <w:numFmt w:val="bullet"/>
      <w:lvlText w:val="•"/>
      <w:lvlJc w:val="left"/>
      <w:pPr>
        <w:ind w:left="6487" w:hanging="425"/>
      </w:pPr>
      <w:rPr>
        <w:rFonts w:hint="default"/>
        <w:lang w:val="cs-CZ" w:eastAsia="cs-CZ" w:bidi="cs-CZ"/>
      </w:rPr>
    </w:lvl>
    <w:lvl w:ilvl="7" w:tplc="2C60D57C">
      <w:numFmt w:val="bullet"/>
      <w:lvlText w:val="•"/>
      <w:lvlJc w:val="left"/>
      <w:pPr>
        <w:ind w:left="7452" w:hanging="425"/>
      </w:pPr>
      <w:rPr>
        <w:rFonts w:hint="default"/>
        <w:lang w:val="cs-CZ" w:eastAsia="cs-CZ" w:bidi="cs-CZ"/>
      </w:rPr>
    </w:lvl>
    <w:lvl w:ilvl="8" w:tplc="7D4A156E">
      <w:numFmt w:val="bullet"/>
      <w:lvlText w:val="•"/>
      <w:lvlJc w:val="left"/>
      <w:pPr>
        <w:ind w:left="8417" w:hanging="425"/>
      </w:pPr>
      <w:rPr>
        <w:rFonts w:hint="default"/>
        <w:lang w:val="cs-CZ" w:eastAsia="cs-CZ" w:bidi="cs-CZ"/>
      </w:rPr>
    </w:lvl>
  </w:abstractNum>
  <w:abstractNum w:abstractNumId="25" w15:restartNumberingAfterBreak="0">
    <w:nsid w:val="70ED0A84"/>
    <w:multiLevelType w:val="hybridMultilevel"/>
    <w:tmpl w:val="1F543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3473324"/>
    <w:multiLevelType w:val="hybridMultilevel"/>
    <w:tmpl w:val="9F340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7C6160"/>
    <w:multiLevelType w:val="hybridMultilevel"/>
    <w:tmpl w:val="521A33CA"/>
    <w:lvl w:ilvl="0" w:tplc="CFFA26F0">
      <w:start w:val="1"/>
      <w:numFmt w:val="decimal"/>
      <w:lvlText w:val="%1."/>
      <w:lvlJc w:val="left"/>
      <w:pPr>
        <w:ind w:left="720" w:hanging="360"/>
      </w:pPr>
      <w:rPr>
        <w:rFonts w:ascii="Calibri" w:hAnsi="Calibri"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951779"/>
    <w:multiLevelType w:val="hybridMultilevel"/>
    <w:tmpl w:val="40B02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015EC5"/>
    <w:multiLevelType w:val="hybridMultilevel"/>
    <w:tmpl w:val="D3DC5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9"/>
  </w:num>
  <w:num w:numId="3">
    <w:abstractNumId w:val="17"/>
  </w:num>
  <w:num w:numId="4">
    <w:abstractNumId w:val="8"/>
  </w:num>
  <w:num w:numId="5">
    <w:abstractNumId w:val="29"/>
  </w:num>
  <w:num w:numId="6">
    <w:abstractNumId w:val="13"/>
  </w:num>
  <w:num w:numId="7">
    <w:abstractNumId w:val="10"/>
  </w:num>
  <w:num w:numId="8">
    <w:abstractNumId w:val="3"/>
  </w:num>
  <w:num w:numId="9">
    <w:abstractNumId w:val="5"/>
  </w:num>
  <w:num w:numId="10">
    <w:abstractNumId w:val="15"/>
  </w:num>
  <w:num w:numId="11">
    <w:abstractNumId w:val="21"/>
  </w:num>
  <w:num w:numId="12">
    <w:abstractNumId w:val="26"/>
  </w:num>
  <w:num w:numId="13">
    <w:abstractNumId w:val="27"/>
  </w:num>
  <w:num w:numId="14">
    <w:abstractNumId w:val="28"/>
  </w:num>
  <w:num w:numId="15">
    <w:abstractNumId w:val="23"/>
  </w:num>
  <w:num w:numId="16">
    <w:abstractNumId w:val="4"/>
  </w:num>
  <w:num w:numId="17">
    <w:abstractNumId w:val="6"/>
  </w:num>
  <w:num w:numId="18">
    <w:abstractNumId w:val="24"/>
  </w:num>
  <w:num w:numId="19">
    <w:abstractNumId w:val="2"/>
  </w:num>
  <w:num w:numId="20">
    <w:abstractNumId w:val="9"/>
  </w:num>
  <w:num w:numId="21">
    <w:abstractNumId w:val="1"/>
  </w:num>
  <w:num w:numId="22">
    <w:abstractNumId w:val="12"/>
  </w:num>
  <w:num w:numId="23">
    <w:abstractNumId w:val="25"/>
  </w:num>
  <w:num w:numId="24">
    <w:abstractNumId w:val="7"/>
  </w:num>
  <w:num w:numId="25">
    <w:abstractNumId w:val="22"/>
  </w:num>
  <w:num w:numId="26">
    <w:abstractNumId w:val="11"/>
  </w:num>
  <w:num w:numId="27">
    <w:abstractNumId w:val="20"/>
  </w:num>
  <w:num w:numId="28">
    <w:abstractNumId w:val="18"/>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9B"/>
    <w:rsid w:val="00047C2B"/>
    <w:rsid w:val="00052CDB"/>
    <w:rsid w:val="00060550"/>
    <w:rsid w:val="000A1F87"/>
    <w:rsid w:val="001175EE"/>
    <w:rsid w:val="00294E28"/>
    <w:rsid w:val="002A2895"/>
    <w:rsid w:val="002B3BE1"/>
    <w:rsid w:val="002C0272"/>
    <w:rsid w:val="002C6DD4"/>
    <w:rsid w:val="002D004A"/>
    <w:rsid w:val="00331665"/>
    <w:rsid w:val="003567E2"/>
    <w:rsid w:val="003C30C5"/>
    <w:rsid w:val="00402995"/>
    <w:rsid w:val="004406ED"/>
    <w:rsid w:val="0048671B"/>
    <w:rsid w:val="004A672B"/>
    <w:rsid w:val="004E720F"/>
    <w:rsid w:val="00562EB8"/>
    <w:rsid w:val="005B3093"/>
    <w:rsid w:val="00622BC1"/>
    <w:rsid w:val="0064564D"/>
    <w:rsid w:val="006B7349"/>
    <w:rsid w:val="00704B4E"/>
    <w:rsid w:val="00713406"/>
    <w:rsid w:val="0076261D"/>
    <w:rsid w:val="007C3B8B"/>
    <w:rsid w:val="007C7B21"/>
    <w:rsid w:val="00817D41"/>
    <w:rsid w:val="008335DF"/>
    <w:rsid w:val="0085502A"/>
    <w:rsid w:val="00885A6A"/>
    <w:rsid w:val="00894657"/>
    <w:rsid w:val="008B7F5B"/>
    <w:rsid w:val="008D4B0E"/>
    <w:rsid w:val="008F43FE"/>
    <w:rsid w:val="0090002B"/>
    <w:rsid w:val="009129D3"/>
    <w:rsid w:val="009556AC"/>
    <w:rsid w:val="009A38B0"/>
    <w:rsid w:val="009F5883"/>
    <w:rsid w:val="00A532E3"/>
    <w:rsid w:val="00A650EE"/>
    <w:rsid w:val="00AC4E17"/>
    <w:rsid w:val="00B92966"/>
    <w:rsid w:val="00C17379"/>
    <w:rsid w:val="00C41AF7"/>
    <w:rsid w:val="00CB3BE3"/>
    <w:rsid w:val="00CF6D9B"/>
    <w:rsid w:val="00DB1B5E"/>
    <w:rsid w:val="00DB6AD6"/>
    <w:rsid w:val="00DF1F27"/>
    <w:rsid w:val="00E5338C"/>
    <w:rsid w:val="00E64D3A"/>
    <w:rsid w:val="00E66FB3"/>
    <w:rsid w:val="00F70888"/>
    <w:rsid w:val="00F730A5"/>
    <w:rsid w:val="00F735C3"/>
    <w:rsid w:val="00FB3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CEFD42"/>
  <w15:chartTrackingRefBased/>
  <w15:docId w15:val="{2693C34C-117F-4731-9F61-3C6F1B98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CF6D9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CF6D9B"/>
    <w:pPr>
      <w:ind w:left="720"/>
      <w:contextualSpacing/>
    </w:pPr>
  </w:style>
  <w:style w:type="character" w:styleId="Hypertextovodkaz">
    <w:name w:val="Hyperlink"/>
    <w:basedOn w:val="Standardnpsmoodstavce"/>
    <w:uiPriority w:val="99"/>
    <w:unhideWhenUsed/>
    <w:rsid w:val="00CF6D9B"/>
    <w:rPr>
      <w:color w:val="0563C1" w:themeColor="hyperlink"/>
      <w:u w:val="single"/>
    </w:rPr>
  </w:style>
  <w:style w:type="paragraph" w:customStyle="1" w:styleId="Default">
    <w:name w:val="Default"/>
    <w:rsid w:val="005B3093"/>
    <w:pPr>
      <w:autoSpaceDE w:val="0"/>
      <w:autoSpaceDN w:val="0"/>
      <w:adjustRightInd w:val="0"/>
      <w:spacing w:after="0" w:line="240" w:lineRule="auto"/>
    </w:pPr>
    <w:rPr>
      <w:rFonts w:ascii="Arial" w:hAnsi="Arial" w:cs="Arial"/>
      <w:color w:val="000000"/>
      <w:sz w:val="24"/>
      <w:szCs w:val="24"/>
    </w:rPr>
  </w:style>
  <w:style w:type="table" w:styleId="Jednoduchtabulka2">
    <w:name w:val="Table Simple 2"/>
    <w:basedOn w:val="Normlntabulka"/>
    <w:uiPriority w:val="42"/>
    <w:rsid w:val="00AC4E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Zhlav">
    <w:name w:val="header"/>
    <w:basedOn w:val="Normln"/>
    <w:link w:val="ZhlavChar"/>
    <w:uiPriority w:val="99"/>
    <w:unhideWhenUsed/>
    <w:rsid w:val="009000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002B"/>
  </w:style>
  <w:style w:type="paragraph" w:styleId="Zpat">
    <w:name w:val="footer"/>
    <w:basedOn w:val="Normln"/>
    <w:link w:val="ZpatChar"/>
    <w:uiPriority w:val="99"/>
    <w:unhideWhenUsed/>
    <w:rsid w:val="0090002B"/>
    <w:pPr>
      <w:tabs>
        <w:tab w:val="center" w:pos="4536"/>
        <w:tab w:val="right" w:pos="9072"/>
      </w:tabs>
      <w:spacing w:after="0" w:line="240" w:lineRule="auto"/>
    </w:pPr>
  </w:style>
  <w:style w:type="character" w:customStyle="1" w:styleId="ZpatChar">
    <w:name w:val="Zápatí Char"/>
    <w:basedOn w:val="Standardnpsmoodstavce"/>
    <w:link w:val="Zpat"/>
    <w:uiPriority w:val="99"/>
    <w:rsid w:val="0090002B"/>
  </w:style>
  <w:style w:type="paragraph" w:customStyle="1" w:styleId="p1">
    <w:name w:val="p1"/>
    <w:basedOn w:val="Normln"/>
    <w:rsid w:val="00F735C3"/>
    <w:pPr>
      <w:spacing w:after="0" w:line="240" w:lineRule="auto"/>
    </w:pPr>
    <w:rPr>
      <w:rFonts w:ascii="Arial" w:hAnsi="Arial" w:cs="Arial"/>
      <w:sz w:val="17"/>
      <w:szCs w:val="17"/>
      <w:lang w:eastAsia="cs-CZ"/>
    </w:rPr>
  </w:style>
  <w:style w:type="character" w:customStyle="1" w:styleId="apple-converted-space">
    <w:name w:val="apple-converted-space"/>
    <w:basedOn w:val="Standardnpsmoodstavce"/>
    <w:rsid w:val="00F735C3"/>
  </w:style>
  <w:style w:type="paragraph" w:customStyle="1" w:styleId="p2">
    <w:name w:val="p2"/>
    <w:basedOn w:val="Normln"/>
    <w:rsid w:val="0048671B"/>
    <w:pPr>
      <w:spacing w:after="0" w:line="240" w:lineRule="auto"/>
    </w:pPr>
    <w:rPr>
      <w:rFonts w:ascii="Arial" w:hAnsi="Arial" w:cs="Arial"/>
      <w:sz w:val="17"/>
      <w:szCs w:val="17"/>
      <w:lang w:eastAsia="cs-CZ"/>
    </w:rPr>
  </w:style>
  <w:style w:type="paragraph" w:customStyle="1" w:styleId="p3">
    <w:name w:val="p3"/>
    <w:basedOn w:val="Normln"/>
    <w:rsid w:val="004E720F"/>
    <w:pPr>
      <w:spacing w:after="0" w:line="240" w:lineRule="auto"/>
    </w:pPr>
    <w:rPr>
      <w:rFonts w:ascii="Arial" w:hAnsi="Arial" w:cs="Arial"/>
      <w:sz w:val="17"/>
      <w:szCs w:val="17"/>
      <w:lang w:eastAsia="cs-CZ"/>
    </w:rPr>
  </w:style>
  <w:style w:type="character" w:customStyle="1" w:styleId="s1">
    <w:name w:val="s1"/>
    <w:basedOn w:val="Standardnpsmoodstavce"/>
    <w:rsid w:val="004E720F"/>
    <w:rPr>
      <w:rFonts w:ascii="Arial" w:hAnsi="Arial" w:cs="Arial" w:hint="default"/>
      <w:sz w:val="11"/>
      <w:szCs w:val="11"/>
    </w:rPr>
  </w:style>
  <w:style w:type="paragraph" w:customStyle="1" w:styleId="p4">
    <w:name w:val="p4"/>
    <w:basedOn w:val="Normln"/>
    <w:rsid w:val="00047C2B"/>
    <w:pPr>
      <w:spacing w:after="0" w:line="240" w:lineRule="auto"/>
    </w:pPr>
    <w:rPr>
      <w:rFonts w:ascii="Arial" w:hAnsi="Arial" w:cs="Arial"/>
      <w:sz w:val="15"/>
      <w:szCs w:val="15"/>
      <w:lang w:eastAsia="cs-CZ"/>
    </w:rPr>
  </w:style>
  <w:style w:type="paragraph" w:styleId="Zkladntext">
    <w:name w:val="Body Text"/>
    <w:basedOn w:val="Normln"/>
    <w:link w:val="ZkladntextChar"/>
    <w:uiPriority w:val="1"/>
    <w:qFormat/>
    <w:rsid w:val="00562EB8"/>
    <w:pPr>
      <w:widowControl w:val="0"/>
      <w:autoSpaceDE w:val="0"/>
      <w:autoSpaceDN w:val="0"/>
      <w:spacing w:after="0" w:line="240" w:lineRule="auto"/>
    </w:pPr>
    <w:rPr>
      <w:rFonts w:ascii="Arial" w:eastAsia="Arial" w:hAnsi="Arial" w:cs="Arial"/>
      <w:lang w:eastAsia="cs-CZ" w:bidi="cs-CZ"/>
    </w:rPr>
  </w:style>
  <w:style w:type="character" w:customStyle="1" w:styleId="ZkladntextChar">
    <w:name w:val="Základní text Char"/>
    <w:basedOn w:val="Standardnpsmoodstavce"/>
    <w:link w:val="Zkladntext"/>
    <w:uiPriority w:val="1"/>
    <w:rsid w:val="00562EB8"/>
    <w:rPr>
      <w:rFonts w:ascii="Arial" w:eastAsia="Arial" w:hAnsi="Arial" w:cs="Arial"/>
      <w:lang w:eastAsia="cs-CZ" w:bidi="cs-CZ"/>
    </w:rPr>
  </w:style>
  <w:style w:type="table" w:customStyle="1" w:styleId="TableNormal">
    <w:name w:val="Table Normal"/>
    <w:uiPriority w:val="2"/>
    <w:semiHidden/>
    <w:unhideWhenUsed/>
    <w:qFormat/>
    <w:rsid w:val="006456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4564D"/>
    <w:pPr>
      <w:widowControl w:val="0"/>
      <w:autoSpaceDE w:val="0"/>
      <w:autoSpaceDN w:val="0"/>
      <w:spacing w:after="0" w:line="240" w:lineRule="auto"/>
    </w:pPr>
    <w:rPr>
      <w:rFonts w:ascii="Arial" w:eastAsia="Arial" w:hAnsi="Arial" w:cs="Arial"/>
      <w:lang w:eastAsia="cs-CZ" w:bidi="cs-CZ"/>
    </w:rPr>
  </w:style>
  <w:style w:type="paragraph" w:styleId="Obsah2">
    <w:name w:val="toc 2"/>
    <w:basedOn w:val="Normln"/>
    <w:uiPriority w:val="1"/>
    <w:qFormat/>
    <w:rsid w:val="0064564D"/>
    <w:pPr>
      <w:widowControl w:val="0"/>
      <w:autoSpaceDE w:val="0"/>
      <w:autoSpaceDN w:val="0"/>
      <w:spacing w:after="0" w:line="229" w:lineRule="exact"/>
      <w:ind w:left="845" w:hanging="371"/>
    </w:pPr>
    <w:rPr>
      <w:rFonts w:ascii="Arial" w:eastAsia="Arial" w:hAnsi="Arial" w:cs="Arial"/>
      <w:b/>
      <w:bCs/>
      <w:sz w:val="16"/>
      <w:szCs w:val="16"/>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27956">
      <w:bodyDiv w:val="1"/>
      <w:marLeft w:val="0"/>
      <w:marRight w:val="0"/>
      <w:marTop w:val="0"/>
      <w:marBottom w:val="0"/>
      <w:divBdr>
        <w:top w:val="none" w:sz="0" w:space="0" w:color="auto"/>
        <w:left w:val="none" w:sz="0" w:space="0" w:color="auto"/>
        <w:bottom w:val="none" w:sz="0" w:space="0" w:color="auto"/>
        <w:right w:val="none" w:sz="0" w:space="0" w:color="auto"/>
      </w:divBdr>
    </w:div>
    <w:div w:id="361832792">
      <w:bodyDiv w:val="1"/>
      <w:marLeft w:val="0"/>
      <w:marRight w:val="0"/>
      <w:marTop w:val="0"/>
      <w:marBottom w:val="0"/>
      <w:divBdr>
        <w:top w:val="none" w:sz="0" w:space="0" w:color="auto"/>
        <w:left w:val="none" w:sz="0" w:space="0" w:color="auto"/>
        <w:bottom w:val="none" w:sz="0" w:space="0" w:color="auto"/>
        <w:right w:val="none" w:sz="0" w:space="0" w:color="auto"/>
      </w:divBdr>
    </w:div>
    <w:div w:id="692539666">
      <w:bodyDiv w:val="1"/>
      <w:marLeft w:val="0"/>
      <w:marRight w:val="0"/>
      <w:marTop w:val="0"/>
      <w:marBottom w:val="0"/>
      <w:divBdr>
        <w:top w:val="none" w:sz="0" w:space="0" w:color="auto"/>
        <w:left w:val="none" w:sz="0" w:space="0" w:color="auto"/>
        <w:bottom w:val="none" w:sz="0" w:space="0" w:color="auto"/>
        <w:right w:val="none" w:sz="0" w:space="0" w:color="auto"/>
      </w:divBdr>
    </w:div>
    <w:div w:id="792870675">
      <w:bodyDiv w:val="1"/>
      <w:marLeft w:val="0"/>
      <w:marRight w:val="0"/>
      <w:marTop w:val="0"/>
      <w:marBottom w:val="0"/>
      <w:divBdr>
        <w:top w:val="none" w:sz="0" w:space="0" w:color="auto"/>
        <w:left w:val="none" w:sz="0" w:space="0" w:color="auto"/>
        <w:bottom w:val="none" w:sz="0" w:space="0" w:color="auto"/>
        <w:right w:val="none" w:sz="0" w:space="0" w:color="auto"/>
      </w:divBdr>
    </w:div>
    <w:div w:id="814027900">
      <w:bodyDiv w:val="1"/>
      <w:marLeft w:val="0"/>
      <w:marRight w:val="0"/>
      <w:marTop w:val="0"/>
      <w:marBottom w:val="0"/>
      <w:divBdr>
        <w:top w:val="none" w:sz="0" w:space="0" w:color="auto"/>
        <w:left w:val="none" w:sz="0" w:space="0" w:color="auto"/>
        <w:bottom w:val="none" w:sz="0" w:space="0" w:color="auto"/>
        <w:right w:val="none" w:sz="0" w:space="0" w:color="auto"/>
      </w:divBdr>
    </w:div>
    <w:div w:id="1005206440">
      <w:bodyDiv w:val="1"/>
      <w:marLeft w:val="0"/>
      <w:marRight w:val="0"/>
      <w:marTop w:val="0"/>
      <w:marBottom w:val="0"/>
      <w:divBdr>
        <w:top w:val="none" w:sz="0" w:space="0" w:color="auto"/>
        <w:left w:val="none" w:sz="0" w:space="0" w:color="auto"/>
        <w:bottom w:val="none" w:sz="0" w:space="0" w:color="auto"/>
        <w:right w:val="none" w:sz="0" w:space="0" w:color="auto"/>
      </w:divBdr>
    </w:div>
    <w:div w:id="1012879249">
      <w:bodyDiv w:val="1"/>
      <w:marLeft w:val="0"/>
      <w:marRight w:val="0"/>
      <w:marTop w:val="0"/>
      <w:marBottom w:val="0"/>
      <w:divBdr>
        <w:top w:val="none" w:sz="0" w:space="0" w:color="auto"/>
        <w:left w:val="none" w:sz="0" w:space="0" w:color="auto"/>
        <w:bottom w:val="none" w:sz="0" w:space="0" w:color="auto"/>
        <w:right w:val="none" w:sz="0" w:space="0" w:color="auto"/>
      </w:divBdr>
    </w:div>
    <w:div w:id="1114835287">
      <w:bodyDiv w:val="1"/>
      <w:marLeft w:val="0"/>
      <w:marRight w:val="0"/>
      <w:marTop w:val="0"/>
      <w:marBottom w:val="0"/>
      <w:divBdr>
        <w:top w:val="none" w:sz="0" w:space="0" w:color="auto"/>
        <w:left w:val="none" w:sz="0" w:space="0" w:color="auto"/>
        <w:bottom w:val="none" w:sz="0" w:space="0" w:color="auto"/>
        <w:right w:val="none" w:sz="0" w:space="0" w:color="auto"/>
      </w:divBdr>
    </w:div>
    <w:div w:id="1490367703">
      <w:bodyDiv w:val="1"/>
      <w:marLeft w:val="0"/>
      <w:marRight w:val="0"/>
      <w:marTop w:val="0"/>
      <w:marBottom w:val="0"/>
      <w:divBdr>
        <w:top w:val="none" w:sz="0" w:space="0" w:color="auto"/>
        <w:left w:val="none" w:sz="0" w:space="0" w:color="auto"/>
        <w:bottom w:val="none" w:sz="0" w:space="0" w:color="auto"/>
        <w:right w:val="none" w:sz="0" w:space="0" w:color="auto"/>
      </w:divBdr>
    </w:div>
    <w:div w:id="1622105256">
      <w:bodyDiv w:val="1"/>
      <w:marLeft w:val="0"/>
      <w:marRight w:val="0"/>
      <w:marTop w:val="0"/>
      <w:marBottom w:val="0"/>
      <w:divBdr>
        <w:top w:val="none" w:sz="0" w:space="0" w:color="auto"/>
        <w:left w:val="none" w:sz="0" w:space="0" w:color="auto"/>
        <w:bottom w:val="none" w:sz="0" w:space="0" w:color="auto"/>
        <w:right w:val="none" w:sz="0" w:space="0" w:color="auto"/>
      </w:divBdr>
    </w:div>
    <w:div w:id="21346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zif.cz/"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2055</Words>
  <Characters>12127</Characters>
  <Application>Microsoft Office Word</Application>
  <DocSecurity>0</DocSecurity>
  <Lines>101</Lines>
  <Paragraphs>28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Monika Vosáhlová</cp:lastModifiedBy>
  <cp:revision>3</cp:revision>
  <cp:lastPrinted>2017-03-20T10:20:00Z</cp:lastPrinted>
  <dcterms:created xsi:type="dcterms:W3CDTF">2021-01-10T16:25:00Z</dcterms:created>
  <dcterms:modified xsi:type="dcterms:W3CDTF">2021-01-10T17:34:00Z</dcterms:modified>
</cp:coreProperties>
</file>